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730" w:type="dxa"/>
        <w:jc w:val="center"/>
        <w:tblCellSpacing w:w="15" w:type="dxa"/>
        <w:tblInd w:w="0" w:type="dxa"/>
        <w:tblLayout w:type="fixed"/>
        <w:tblCellMar>
          <w:top w:w="15" w:type="dxa"/>
          <w:left w:w="15" w:type="dxa"/>
          <w:bottom w:w="15" w:type="dxa"/>
          <w:right w:w="15" w:type="dxa"/>
        </w:tblCellMar>
      </w:tblPr>
      <w:tblGrid>
        <w:gridCol w:w="8730"/>
      </w:tblGrid>
      <w:tr>
        <w:tblPrEx>
          <w:tblLayout w:type="fixed"/>
          <w:tblCellMar>
            <w:top w:w="15" w:type="dxa"/>
            <w:left w:w="15" w:type="dxa"/>
            <w:bottom w:w="15" w:type="dxa"/>
            <w:right w:w="15" w:type="dxa"/>
          </w:tblCellMar>
        </w:tblPrEx>
        <w:trPr>
          <w:tblCellSpacing w:w="15" w:type="dxa"/>
          <w:jc w:val="center"/>
        </w:trPr>
        <w:tc>
          <w:tcPr>
            <w:tcW w:w="8670" w:type="dxa"/>
            <w:vAlign w:val="center"/>
          </w:tcPr>
          <w:tbl>
            <w:tblPr>
              <w:tblStyle w:val="6"/>
              <w:tblW w:w="8640" w:type="dxa"/>
              <w:jc w:val="center"/>
              <w:tblCellSpacing w:w="0" w:type="dxa"/>
              <w:tblInd w:w="0" w:type="dxa"/>
              <w:tblLayout w:type="fixed"/>
              <w:tblCellMar>
                <w:top w:w="0" w:type="dxa"/>
                <w:left w:w="0" w:type="dxa"/>
                <w:bottom w:w="0" w:type="dxa"/>
                <w:right w:w="0" w:type="dxa"/>
              </w:tblCellMar>
            </w:tblPr>
            <w:tblGrid>
              <w:gridCol w:w="8640"/>
            </w:tblGrid>
            <w:tr>
              <w:tblPrEx>
                <w:tblLayout w:type="fixed"/>
                <w:tblCellMar>
                  <w:top w:w="0" w:type="dxa"/>
                  <w:left w:w="0" w:type="dxa"/>
                  <w:bottom w:w="0" w:type="dxa"/>
                  <w:right w:w="0" w:type="dxa"/>
                </w:tblCellMar>
              </w:tblPrEx>
              <w:trPr>
                <w:tblCellSpacing w:w="0" w:type="dxa"/>
                <w:jc w:val="center"/>
              </w:trPr>
              <w:tc>
                <w:tcPr>
                  <w:tcW w:w="8640" w:type="dxa"/>
                </w:tcPr>
                <w:p>
                  <w:pPr>
                    <w:wordWrap w:val="0"/>
                    <w:spacing w:after="0" w:line="240" w:lineRule="auto"/>
                    <w:jc w:val="center"/>
                    <w:rPr>
                      <w:rFonts w:ascii="黑体" w:hAnsi="黑体" w:eastAsia="黑体" w:cs="Times New Roman"/>
                      <w:b/>
                      <w:bCs/>
                      <w:color w:val="000000"/>
                      <w:sz w:val="24"/>
                      <w:szCs w:val="24"/>
                    </w:rPr>
                  </w:pPr>
                  <w:r>
                    <w:rPr>
                      <w:rFonts w:hint="eastAsia" w:ascii="黑体" w:hAnsi="黑体" w:eastAsia="黑体" w:cs="Times New Roman"/>
                      <w:b/>
                      <w:bCs/>
                      <w:color w:val="000000"/>
                      <w:sz w:val="24"/>
                      <w:szCs w:val="24"/>
                    </w:rPr>
                    <w:t>建筑经济学</w:t>
                  </w:r>
                  <w:r>
                    <w:rPr>
                      <w:rFonts w:hint="eastAsia" w:ascii="黑体" w:hAnsi="黑体" w:eastAsia="黑体" w:cs="Times New Roman"/>
                      <w:b/>
                      <w:bCs/>
                      <w:color w:val="000000"/>
                      <w:sz w:val="24"/>
                      <w:szCs w:val="24"/>
                      <w:lang w:eastAsia="zh-CN"/>
                    </w:rPr>
                    <w:t>复习题</w:t>
                  </w:r>
                  <w:r>
                    <w:rPr>
                      <w:rFonts w:hint="eastAsia" w:ascii="黑体" w:hAnsi="黑体" w:eastAsia="黑体" w:cs="Times New Roman"/>
                      <w:b/>
                      <w:bCs/>
                      <w:color w:val="000000"/>
                      <w:sz w:val="24"/>
                      <w:szCs w:val="24"/>
                      <w:lang w:val="en-US" w:eastAsia="zh-CN"/>
                    </w:rPr>
                    <w:t>1</w:t>
                  </w:r>
                </w:p>
              </w:tc>
            </w:tr>
          </w:tbl>
          <w:p>
            <w:pPr>
              <w:spacing w:after="0" w:line="240" w:lineRule="auto"/>
              <w:jc w:val="center"/>
              <w:rPr>
                <w:rFonts w:ascii="Times New Roman" w:hAnsi="Times New Roman" w:eastAsia="Times New Roman" w:cs="Times New Roman"/>
                <w:sz w:val="24"/>
                <w:szCs w:val="24"/>
              </w:rPr>
            </w:pPr>
          </w:p>
        </w:tc>
      </w:tr>
      <w:tr>
        <w:tblPrEx>
          <w:tblLayout w:type="fixed"/>
          <w:tblCellMar>
            <w:top w:w="15" w:type="dxa"/>
            <w:left w:w="15" w:type="dxa"/>
            <w:bottom w:w="15" w:type="dxa"/>
            <w:right w:w="15" w:type="dxa"/>
          </w:tblCellMar>
        </w:tblPrEx>
        <w:trPr>
          <w:tblCellSpacing w:w="15" w:type="dxa"/>
          <w:jc w:val="center"/>
        </w:trPr>
        <w:tc>
          <w:tcPr>
            <w:tcW w:w="8670" w:type="dxa"/>
            <w:vAlign w:val="center"/>
          </w:tcPr>
          <w:tbl>
            <w:tblPr>
              <w:tblStyle w:val="6"/>
              <w:tblW w:w="8640" w:type="dxa"/>
              <w:jc w:val="center"/>
              <w:tblCellSpacing w:w="0" w:type="dxa"/>
              <w:tblInd w:w="0" w:type="dxa"/>
              <w:tblLayout w:type="fixed"/>
              <w:tblCellMar>
                <w:top w:w="0" w:type="dxa"/>
                <w:left w:w="0" w:type="dxa"/>
                <w:bottom w:w="0" w:type="dxa"/>
                <w:right w:w="0" w:type="dxa"/>
              </w:tblCellMar>
            </w:tblPr>
            <w:tblGrid>
              <w:gridCol w:w="8640"/>
            </w:tblGrid>
            <w:tr>
              <w:tblPrEx>
                <w:tblLayout w:type="fixed"/>
                <w:tblCellMar>
                  <w:top w:w="0" w:type="dxa"/>
                  <w:left w:w="0" w:type="dxa"/>
                  <w:bottom w:w="0" w:type="dxa"/>
                  <w:right w:w="0" w:type="dxa"/>
                </w:tblCellMar>
              </w:tblPrEx>
              <w:trPr>
                <w:tblCellSpacing w:w="0" w:type="dxa"/>
                <w:jc w:val="center"/>
              </w:trPr>
              <w:tc>
                <w:tcPr>
                  <w:tcW w:w="8640" w:type="dxa"/>
                  <w:vAlign w:val="center"/>
                </w:tcPr>
                <w:tbl>
                  <w:tblPr>
                    <w:tblStyle w:val="6"/>
                    <w:tblW w:w="7776" w:type="dxa"/>
                    <w:jc w:val="center"/>
                    <w:tblCellSpacing w:w="37" w:type="dxa"/>
                    <w:tblInd w:w="0" w:type="dxa"/>
                    <w:tblLayout w:type="fixed"/>
                    <w:tblCellMar>
                      <w:top w:w="75" w:type="dxa"/>
                      <w:left w:w="75" w:type="dxa"/>
                      <w:bottom w:w="75" w:type="dxa"/>
                      <w:right w:w="75" w:type="dxa"/>
                    </w:tblCellMar>
                  </w:tblPr>
                  <w:tblGrid>
                    <w:gridCol w:w="7776"/>
                  </w:tblGrid>
                  <w:tr>
                    <w:tblPrEx>
                      <w:tblLayout w:type="fixed"/>
                      <w:tblCellMar>
                        <w:top w:w="75" w:type="dxa"/>
                        <w:left w:w="75" w:type="dxa"/>
                        <w:bottom w:w="75" w:type="dxa"/>
                        <w:right w:w="75" w:type="dxa"/>
                      </w:tblCellMar>
                    </w:tblPrEx>
                    <w:trPr>
                      <w:tblCellSpacing w:w="37" w:type="dxa"/>
                      <w:jc w:val="center"/>
                    </w:trPr>
                    <w:tc>
                      <w:tcPr>
                        <w:tcW w:w="762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750"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4"/>
                                  <w:szCs w:val="24"/>
                                </w:rPr>
                                <w:t>一、单项选择题(只有一个选项正确，共</w:t>
                              </w:r>
                              <w:r>
                                <w:rPr>
                                  <w:rFonts w:hint="eastAsia" w:ascii="宋体" w:hAnsi="宋体" w:eastAsia="宋体" w:cs="Times New Roman"/>
                                  <w:color w:val="FF0000"/>
                                  <w:sz w:val="24"/>
                                  <w:szCs w:val="24"/>
                                </w:rPr>
                                <w:t>31</w:t>
                              </w:r>
                              <w:r>
                                <w:rPr>
                                  <w:rFonts w:hint="eastAsia" w:ascii="宋体" w:hAnsi="宋体" w:eastAsia="宋体" w:cs="Times New Roman"/>
                                  <w:color w:val="000000"/>
                                  <w:sz w:val="24"/>
                                  <w:szCs w:val="24"/>
                                </w:rPr>
                                <w:t>道小题)</w:t>
                              </w: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w:t>
                                    </w:r>
                                    <w:r>
                                      <w:rPr>
                                        <w:rFonts w:hint="eastAsia" w:ascii="宋体" w:hAnsi="宋体" w:eastAsia="宋体" w:cs="Times New Roman"/>
                                        <w:color w:val="000000"/>
                                        <w:sz w:val="21"/>
                                      </w:rPr>
                                      <w:t> </w:t>
                                    </w:r>
                                    <w:r>
                                      <w:rPr>
                                        <w:rFonts w:hint="eastAsia" w:ascii="宋体" w:hAnsi="宋体" w:eastAsia="宋体" w:cs="Times New Roman"/>
                                        <w:color w:val="000000"/>
                                        <w:sz w:val="21"/>
                                        <w:szCs w:val="21"/>
                                      </w:rPr>
                                      <w:t>《国民经济行业分类与代码》</w:t>
                                    </w:r>
                                    <w:r>
                                      <w:rPr>
                                        <w:rFonts w:hint="eastAsia" w:ascii="Times New Roman" w:hAnsi="Times New Roman" w:eastAsia="宋体" w:cs="Times New Roman"/>
                                        <w:color w:val="000000"/>
                                        <w:sz w:val="21"/>
                                        <w:szCs w:val="21"/>
                                      </w:rPr>
                                      <w:t>GB/T4754-2002</w:t>
                                    </w:r>
                                    <w:r>
                                      <w:rPr>
                                        <w:rFonts w:hint="eastAsia" w:ascii="宋体" w:hAnsi="宋体" w:eastAsia="宋体" w:cs="Times New Roman"/>
                                        <w:color w:val="000000"/>
                                        <w:sz w:val="21"/>
                                        <w:szCs w:val="21"/>
                                      </w:rPr>
                                      <w:t>将我国国民经济划分为（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）个大的行业.</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10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20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30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40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w:t>
                                    </w:r>
                                    <w:r>
                                      <w:rPr>
                                        <w:rFonts w:hint="eastAsia" w:ascii="宋体" w:hAnsi="宋体" w:eastAsia="宋体" w:cs="Times New Roman"/>
                                        <w:color w:val="000000"/>
                                        <w:sz w:val="21"/>
                                      </w:rPr>
                                      <w:t> </w:t>
                                    </w:r>
                                    <w:r>
                                      <w:rPr>
                                        <w:rFonts w:hint="eastAsia" w:ascii="宋体" w:hAnsi="宋体" w:eastAsia="宋体" w:cs="Times New Roman"/>
                                        <w:color w:val="000000"/>
                                        <w:sz w:val="21"/>
                                        <w:szCs w:val="21"/>
                                      </w:rPr>
                                      <w:t>属于我国</w:t>
                                    </w:r>
                                    <w:r>
                                      <w:rPr>
                                        <w:rFonts w:hint="eastAsia" w:ascii="Times New Roman" w:hAnsi="Times New Roman" w:eastAsia="宋体" w:cs="Times New Roman"/>
                                        <w:color w:val="000000"/>
                                        <w:sz w:val="21"/>
                                        <w:szCs w:val="21"/>
                                      </w:rPr>
                                      <w:t>20</w:t>
                                    </w:r>
                                    <w:r>
                                      <w:rPr>
                                        <w:rFonts w:hint="eastAsia" w:ascii="宋体" w:hAnsi="宋体" w:eastAsia="宋体" w:cs="Times New Roman"/>
                                        <w:color w:val="000000"/>
                                        <w:sz w:val="21"/>
                                        <w:szCs w:val="21"/>
                                      </w:rPr>
                                      <w:t>个国民经济行业之一的是（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房地产</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建筑安装</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建筑安装</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工程设计</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3.</w:t>
                                    </w:r>
                                    <w:r>
                                      <w:rPr>
                                        <w:rFonts w:hint="eastAsia" w:ascii="宋体" w:hAnsi="宋体" w:eastAsia="宋体" w:cs="Times New Roman"/>
                                        <w:color w:val="000000"/>
                                        <w:sz w:val="21"/>
                                      </w:rPr>
                                      <w:t> </w:t>
                                    </w:r>
                                    <w:r>
                                      <w:rPr>
                                        <w:rFonts w:hint="eastAsia" w:ascii="宋体" w:hAnsi="宋体" w:eastAsia="宋体" w:cs="Times New Roman"/>
                                        <w:color w:val="000000"/>
                                        <w:sz w:val="21"/>
                                        <w:szCs w:val="21"/>
                                      </w:rPr>
                                      <w:t>工程造价管理机构属于建筑活动主体中的（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政府管理机关</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咨询服务机构</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行业管理机构</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监理单位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4. 我国第一部具有重要历史价值的建筑文献——《营造法式》颁布于（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唐朝</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元朝</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明朝</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北宋</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5. 从世界范围来看，建筑业的形成是近（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）年的事。</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一二百</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二三百</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一二千</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二三千</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6. 目前我国建筑业对国民经济的贡献约为（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3%</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7%</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23%</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27%</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7. 建筑产品的价值构成中，材料的价值约为（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r>
                                      <w:rPr>
                                        <w:rFonts w:hint="eastAsia" w:ascii="Times New Roman" w:hAnsi="Times New Roman"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30%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50%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70%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90%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8. 据统计，我国固定资产投资总额的（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）左右是由建筑业提供的建筑产品完成的。</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15%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30%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45%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60%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9. 经济运行机制的模式取决于（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经济体制</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经济发展水平</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政治体制</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社会文化环境</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10. 业主是建筑产品的（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生产者</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购买者</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销售者</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服务者</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11. 建筑活动相关机构的工作对象都是（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建筑产品</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建筑活动</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建筑生产</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工程建设</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12. 施工单位是建筑产品的（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管理者</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购买者</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销售者</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服务者</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13. 在我国尚无法形成真正意义上的业主的是（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政府</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事业单位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企业单位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自然人</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14. 按照我国相关规定，施工场地的准备工作由（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）负责。</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业主</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施工单位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监理单位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政府</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15. 施工场地准备工作的首要任务是（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三通一平</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取得土地使用权</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获得规划许可</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完成拆迁</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16. 建筑工程开工以前，业主要办理的最重要的审批手续是（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r>
                                      <w:rPr>
                                        <w:rFonts w:hint="eastAsia" w:ascii="Times New Roman" w:hAnsi="Times New Roman"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道路占用</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消防设施</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施工许可证</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交通改线</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17. 建设工程应当在领取施工许可证后（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）内开工。</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二年</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一年</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半年</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3个月</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18. 领取施工许可证后，因故不能开工的，可申请延期，延期以（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）次为限。</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2</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3</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4</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19. 应当对工程实施全过程进行监督管理的是（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业主</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咨询单位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监理单位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政府机构</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20. 建设工程建造活动的首要环节是（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施工准备</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勘察设计</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工程施工</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获得开工许可</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21. 工程勘察业务按专业分为（ </w:t>
                                    </w:r>
                                    <w:r>
                                      <w:rPr>
                                        <w:rFonts w:hint="eastAsia" w:ascii="宋体" w:hAnsi="宋体" w:eastAsia="宋体" w:cs="Times New Roman"/>
                                        <w:color w:val="000000"/>
                                        <w:sz w:val="21"/>
                                      </w:rPr>
                                      <w:t> </w:t>
                                    </w:r>
                                    <w:r>
                                      <w:rPr>
                                        <w:rFonts w:hint="eastAsia" w:ascii="宋体" w:hAnsi="宋体" w:eastAsia="宋体" w:cs="Times New Roman"/>
                                        <w:color w:val="000000"/>
                                        <w:sz w:val="21"/>
                                        <w:szCs w:val="21"/>
                                      </w:rPr>
                                      <w:t>）个专业。</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2</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3</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4</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22. 申请工程勘察甲级专业资质的企业，其注册资本金不得少于（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）万元。</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50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80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150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200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23. 申请工程勘察乙级专业资质的企业，其注册资本金不得少于（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）万元。</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50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80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150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200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24. 申请工程勘察丙级专业资质的企业，其注册资本金不得少于（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）万元。</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50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80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150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200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25. 申请工程勘察岩土工程专业甲级专业资质的企业，其至少有（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）名注册岩土工程师。</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1</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2</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10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26. 申请工程勘察岩土工程专业乙级专业资质的企业，其至少有（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）名注册岩土工程师。</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1</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2</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10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27. 申请工程设计甲级行业资质的企业，其注册资本金不得少于（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）万元。</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80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200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500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600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28. 申请工程设计乙级行业资质的企业，其注册资本金不得少于（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）万元。</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80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200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500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600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29. 申请工程设计丙级行业资质的企业，其注册资本金不得少于（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）万元。</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80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200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500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600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30. 申请工程设计甲级行业资质的企业，其专职技术骨干人均建筑面积不得少于（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r>
                                      <w:rPr>
                                        <w:rFonts w:hint="eastAsia" w:ascii="Times New Roman" w:hAnsi="Times New Roman" w:eastAsia="宋体" w:cs="Times New Roman"/>
                                        <w:color w:val="000000"/>
                                        <w:sz w:val="21"/>
                                        <w:szCs w:val="21"/>
                                      </w:rPr>
                                      <w:t>m</w:t>
                                    </w:r>
                                    <w:r>
                                      <w:rPr>
                                        <w:rFonts w:hint="eastAsia" w:ascii="宋体" w:hAnsi="宋体" w:eastAsia="宋体" w:cs="Times New Roman"/>
                                        <w:color w:val="000000"/>
                                        <w:sz w:val="21"/>
                                        <w:szCs w:val="21"/>
                                      </w:rPr>
                                      <w:t>2。</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6</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8</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10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12</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31. 申请工程设计乙级行业资质的企业，其专职技术骨干人均建筑面积不得少于（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r>
                                      <w:rPr>
                                        <w:rFonts w:hint="eastAsia" w:ascii="Times New Roman" w:hAnsi="Times New Roman" w:eastAsia="宋体" w:cs="Times New Roman"/>
                                        <w:color w:val="000000"/>
                                        <w:sz w:val="21"/>
                                        <w:szCs w:val="21"/>
                                      </w:rPr>
                                      <w:t>m</w:t>
                                    </w:r>
                                    <w:r>
                                      <w:rPr>
                                        <w:rFonts w:hint="eastAsia" w:ascii="宋体" w:hAnsi="宋体" w:eastAsia="宋体" w:cs="Times New Roman"/>
                                        <w:color w:val="000000"/>
                                        <w:sz w:val="21"/>
                                        <w:szCs w:val="21"/>
                                      </w:rPr>
                                      <w:t>2。</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6</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8</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10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12</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bl>
                      <w:p>
                        <w:pPr>
                          <w:spacing w:after="0" w:line="240" w:lineRule="auto"/>
                          <w:rPr>
                            <w:rFonts w:ascii="Times New Roman" w:hAnsi="Times New Roman" w:eastAsia="Times New Roman" w:cs="Times New Roman"/>
                            <w:sz w:val="24"/>
                            <w:szCs w:val="24"/>
                          </w:rPr>
                        </w:pPr>
                      </w:p>
                    </w:tc>
                  </w:tr>
                </w:tbl>
                <w:p>
                  <w:pPr>
                    <w:wordWrap w:val="0"/>
                    <w:spacing w:after="0" w:line="240" w:lineRule="auto"/>
                    <w:rPr>
                      <w:rFonts w:ascii="Times New Roman" w:hAnsi="Times New Roman" w:eastAsia="Times New Roman" w:cs="Times New Roman"/>
                      <w:sz w:val="24"/>
                      <w:szCs w:val="24"/>
                    </w:rPr>
                  </w:pPr>
                </w:p>
              </w:tc>
            </w:tr>
          </w:tbl>
          <w:p>
            <w:pPr>
              <w:spacing w:after="0" w:line="240" w:lineRule="auto"/>
              <w:jc w:val="center"/>
              <w:rPr>
                <w:rFonts w:ascii="Times New Roman" w:hAnsi="Times New Roman" w:eastAsia="Times New Roman" w:cs="Times New Roman"/>
                <w:sz w:val="24"/>
                <w:szCs w:val="24"/>
              </w:rPr>
            </w:pPr>
          </w:p>
        </w:tc>
      </w:tr>
      <w:tr>
        <w:tblPrEx>
          <w:tblLayout w:type="fixed"/>
          <w:tblCellMar>
            <w:top w:w="15" w:type="dxa"/>
            <w:left w:w="15" w:type="dxa"/>
            <w:bottom w:w="15" w:type="dxa"/>
            <w:right w:w="15" w:type="dxa"/>
          </w:tblCellMar>
        </w:tblPrEx>
        <w:trPr>
          <w:tblCellSpacing w:w="15" w:type="dxa"/>
          <w:jc w:val="center"/>
        </w:trPr>
        <w:tc>
          <w:tcPr>
            <w:tcW w:w="8670" w:type="dxa"/>
            <w:vAlign w:val="center"/>
          </w:tcPr>
          <w:tbl>
            <w:tblPr>
              <w:tblStyle w:val="6"/>
              <w:tblW w:w="8640" w:type="dxa"/>
              <w:jc w:val="center"/>
              <w:tblCellSpacing w:w="0" w:type="dxa"/>
              <w:tblInd w:w="0" w:type="dxa"/>
              <w:tblLayout w:type="fixed"/>
              <w:tblCellMar>
                <w:top w:w="0" w:type="dxa"/>
                <w:left w:w="0" w:type="dxa"/>
                <w:bottom w:w="0" w:type="dxa"/>
                <w:right w:w="0" w:type="dxa"/>
              </w:tblCellMar>
            </w:tblPr>
            <w:tblGrid>
              <w:gridCol w:w="8640"/>
            </w:tblGrid>
            <w:tr>
              <w:tblPrEx>
                <w:tblLayout w:type="fixed"/>
                <w:tblCellMar>
                  <w:top w:w="0" w:type="dxa"/>
                  <w:left w:w="0" w:type="dxa"/>
                  <w:bottom w:w="0" w:type="dxa"/>
                  <w:right w:w="0" w:type="dxa"/>
                </w:tblCellMar>
              </w:tblPrEx>
              <w:trPr>
                <w:tblCellSpacing w:w="0" w:type="dxa"/>
                <w:jc w:val="center"/>
              </w:trPr>
              <w:tc>
                <w:tcPr>
                  <w:tcW w:w="8640" w:type="dxa"/>
                  <w:vAlign w:val="center"/>
                </w:tcPr>
                <w:tbl>
                  <w:tblPr>
                    <w:tblStyle w:val="6"/>
                    <w:tblW w:w="7776" w:type="dxa"/>
                    <w:jc w:val="center"/>
                    <w:tblCellSpacing w:w="37" w:type="dxa"/>
                    <w:tblInd w:w="0" w:type="dxa"/>
                    <w:tblLayout w:type="fixed"/>
                    <w:tblCellMar>
                      <w:top w:w="75" w:type="dxa"/>
                      <w:left w:w="75" w:type="dxa"/>
                      <w:bottom w:w="75" w:type="dxa"/>
                      <w:right w:w="75" w:type="dxa"/>
                    </w:tblCellMar>
                  </w:tblPr>
                  <w:tblGrid>
                    <w:gridCol w:w="7776"/>
                  </w:tblGrid>
                  <w:tr>
                    <w:tblPrEx>
                      <w:tblLayout w:type="fixed"/>
                      <w:tblCellMar>
                        <w:top w:w="75" w:type="dxa"/>
                        <w:left w:w="75" w:type="dxa"/>
                        <w:bottom w:w="75" w:type="dxa"/>
                        <w:right w:w="75" w:type="dxa"/>
                      </w:tblCellMar>
                    </w:tblPrEx>
                    <w:trPr>
                      <w:tblCellSpacing w:w="37" w:type="dxa"/>
                      <w:jc w:val="center"/>
                    </w:trPr>
                    <w:tc>
                      <w:tcPr>
                        <w:tcW w:w="762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2"/>
                          <w:gridCol w:w="6"/>
                        </w:tblGrid>
                        <w:tr>
                          <w:tblPrEx>
                            <w:tblLayout w:type="fixed"/>
                            <w:tblCellMar>
                              <w:top w:w="0" w:type="dxa"/>
                              <w:left w:w="0" w:type="dxa"/>
                              <w:bottom w:w="0" w:type="dxa"/>
                              <w:right w:w="0" w:type="dxa"/>
                            </w:tblCellMar>
                          </w:tblPrEx>
                          <w:trPr>
                            <w:trHeight w:val="750" w:hRule="atLeast"/>
                            <w:tblCellSpacing w:w="0" w:type="dxa"/>
                          </w:trPr>
                          <w:tc>
                            <w:tcPr>
                              <w:tcW w:w="7478" w:type="dxa"/>
                              <w:gridSpan w:val="2"/>
                              <w:vAlign w:val="center"/>
                            </w:tcPr>
                            <w:p>
                              <w:pPr>
                                <w:wordWrap w:val="0"/>
                                <w:spacing w:after="0" w:line="420" w:lineRule="atLeast"/>
                                <w:rPr>
                                  <w:rFonts w:ascii="Verdana" w:hAnsi="Verdana" w:eastAsia="Times New Roman" w:cs="Times New Roman"/>
                                  <w:b/>
                                  <w:bCs/>
                                  <w:color w:val="000000"/>
                                  <w:sz w:val="18"/>
                                  <w:szCs w:val="18"/>
                                </w:rPr>
                              </w:pPr>
                              <w:r>
                                <w:rPr>
                                  <w:rFonts w:hint="eastAsia" w:ascii="宋体" w:hAnsi="宋体" w:eastAsia="宋体" w:cs="宋体"/>
                                  <w:b/>
                                  <w:bCs/>
                                  <w:color w:val="000000"/>
                                  <w:sz w:val="18"/>
                                  <w:szCs w:val="18"/>
                                </w:rPr>
                                <w:t>四、主观题</w:t>
                              </w:r>
                              <w:r>
                                <w:rPr>
                                  <w:rFonts w:ascii="Verdana" w:hAnsi="Verdana" w:eastAsia="Times New Roman" w:cs="Verdana"/>
                                  <w:b/>
                                  <w:bCs/>
                                  <w:color w:val="000000"/>
                                  <w:sz w:val="18"/>
                                  <w:szCs w:val="18"/>
                                </w:rPr>
                                <w:t>(</w:t>
                              </w:r>
                              <w:r>
                                <w:rPr>
                                  <w:rFonts w:hint="eastAsia" w:ascii="宋体" w:hAnsi="宋体" w:eastAsia="宋体" w:cs="宋体"/>
                                  <w:b/>
                                  <w:bCs/>
                                  <w:color w:val="000000"/>
                                  <w:sz w:val="18"/>
                                  <w:szCs w:val="18"/>
                                </w:rPr>
                                <w:t>共</w:t>
                              </w:r>
                              <w:r>
                                <w:rPr>
                                  <w:rFonts w:ascii="Verdana" w:hAnsi="Verdana" w:eastAsia="Times New Roman" w:cs="Times New Roman"/>
                                  <w:b/>
                                  <w:bCs/>
                                  <w:color w:val="FF0000"/>
                                  <w:sz w:val="18"/>
                                  <w:szCs w:val="18"/>
                                </w:rPr>
                                <w:t>9</w:t>
                              </w:r>
                              <w:r>
                                <w:rPr>
                                  <w:rFonts w:hint="eastAsia" w:ascii="宋体" w:hAnsi="宋体" w:eastAsia="宋体" w:cs="宋体"/>
                                  <w:b/>
                                  <w:bCs/>
                                  <w:color w:val="000000"/>
                                  <w:sz w:val="18"/>
                                  <w:szCs w:val="18"/>
                                </w:rPr>
                                <w:t>道小题</w:t>
                              </w:r>
                              <w:r>
                                <w:rPr>
                                  <w:rFonts w:ascii="Verdana" w:hAnsi="Verdana" w:eastAsia="Times New Roman" w:cs="Verdana"/>
                                  <w:b/>
                                  <w:bCs/>
                                  <w:color w:val="000000"/>
                                  <w:sz w:val="18"/>
                                  <w:szCs w:val="18"/>
                                </w:rPr>
                                <w:t>)</w:t>
                              </w: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32.</w:t>
                                    </w:r>
                                    <w:r>
                                      <w:rPr>
                                        <w:rFonts w:ascii="Verdana" w:hAnsi="Verdana" w:eastAsia="Times New Roman" w:cs="Times New Roman"/>
                                        <w:color w:val="000000"/>
                                        <w:sz w:val="18"/>
                                        <w:szCs w:val="18"/>
                                      </w:rPr>
                                      <w:t> </w:t>
                                    </w:r>
                                    <w:r>
                                      <w:rPr>
                                        <w:rFonts w:ascii="宋体" w:hAnsi="宋体" w:eastAsia="宋体" w:cs="宋体"/>
                                        <w:color w:val="000000"/>
                                        <w:sz w:val="18"/>
                                        <w:szCs w:val="18"/>
                                      </w:rPr>
                                      <w:t>建筑活动</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宋体" w:hAnsi="宋体" w:eastAsia="宋体" w:cs="Times New Roman"/>
                                        <w:color w:val="000000"/>
                                        <w:sz w:val="21"/>
                                        <w:szCs w:val="21"/>
                                      </w:rPr>
                                    </w:pPr>
                                    <w:r>
                                      <w:rPr>
                                        <w:rFonts w:hint="eastAsia" w:ascii="宋体" w:hAnsi="宋体" w:eastAsia="宋体" w:cs="Times New Roman"/>
                                        <w:color w:val="000000"/>
                                        <w:sz w:val="24"/>
                                        <w:szCs w:val="24"/>
                                      </w:rPr>
                                      <w:t>建筑活动，是指各类房屋建筑及其附属设施的建造和与其配套的线路、管道、设备的安装活动。</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33.</w:t>
                                    </w:r>
                                    <w:r>
                                      <w:rPr>
                                        <w:rFonts w:ascii="Verdana" w:hAnsi="Verdana" w:eastAsia="Times New Roman" w:cs="Times New Roman"/>
                                        <w:color w:val="000000"/>
                                        <w:sz w:val="18"/>
                                        <w:szCs w:val="18"/>
                                      </w:rPr>
                                      <w:t> </w:t>
                                    </w:r>
                                    <w:r>
                                      <w:rPr>
                                        <w:rFonts w:ascii="宋体" w:hAnsi="宋体" w:eastAsia="宋体" w:cs="宋体"/>
                                        <w:color w:val="000000"/>
                                        <w:sz w:val="18"/>
                                        <w:szCs w:val="18"/>
                                      </w:rPr>
                                      <w:t>建筑业</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建筑业是国民经济的重要物质生产部门，是国民经济体系中从事土木工程以及附属设施的建造，线路、管道和设备的安装以及装饰装修活动的行业。</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34.</w:t>
                                    </w:r>
                                    <w:r>
                                      <w:rPr>
                                        <w:rFonts w:ascii="Verdana" w:hAnsi="Verdana" w:eastAsia="Times New Roman" w:cs="Times New Roman"/>
                                        <w:color w:val="000000"/>
                                        <w:sz w:val="18"/>
                                        <w:szCs w:val="18"/>
                                      </w:rPr>
                                      <w:t> </w:t>
                                    </w:r>
                                    <w:r>
                                      <w:rPr>
                                        <w:rFonts w:ascii="宋体" w:hAnsi="宋体" w:eastAsia="宋体" w:cs="宋体"/>
                                        <w:color w:val="000000"/>
                                        <w:sz w:val="18"/>
                                        <w:szCs w:val="18"/>
                                      </w:rPr>
                                      <w:t>经济运行机制</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经济运行机制，就是指经济运行中各部分相互制约和联系的方式。经济运行机制是经济活动健康、有效运行的前提条件和保障。开展经济活动的一个重要内容，就是要建立科学的经济运行机制。否则，经济活动就不可能正常地运转，也不可能实现预期的目标。</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35.</w:t>
                                    </w:r>
                                    <w:r>
                                      <w:rPr>
                                        <w:rFonts w:ascii="Verdana" w:hAnsi="Verdana" w:eastAsia="Times New Roman" w:cs="Times New Roman"/>
                                        <w:color w:val="000000"/>
                                        <w:sz w:val="18"/>
                                        <w:szCs w:val="18"/>
                                      </w:rPr>
                                      <w:t> </w:t>
                                    </w:r>
                                    <w:r>
                                      <w:rPr>
                                        <w:rFonts w:ascii="宋体" w:hAnsi="宋体" w:eastAsia="宋体" w:cs="宋体"/>
                                        <w:color w:val="000000"/>
                                        <w:sz w:val="18"/>
                                        <w:szCs w:val="18"/>
                                      </w:rPr>
                                      <w:t>简述建筑业与房地产业的关系。</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ind w:firstLine="360"/>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(一)建筑业与房地产业的联系</w:t>
                                    </w:r>
                                  </w:p>
                                  <w:p>
                                    <w:pPr>
                                      <w:wordWrap w:val="0"/>
                                      <w:spacing w:after="0" w:line="440" w:lineRule="atLeast"/>
                                      <w:ind w:firstLine="36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房地产业为建筑业提供市场，建筑业完成房地产业的投资活动。在建筑市场，房地产业是建筑产品的购买者，建筑业是建筑产品的生产者和销售者，二者构成商品交易关系。房地产业开展的房屋建设和维修业务，多数是由建筑业来完成的。从另外一个角度讲，建筑业的部分市场来自房地产业。所以，在房地产业日益发达的今天，房地产业开发的房屋建设是建筑市场的一个重要组成部分，建筑业必须在从事物质生产活动中认真研究房地产业的发展动向，按房地产业的投资需要组织生产，确定自身的发展方向。</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 (二)建筑业与房地产业的区别</w:t>
                                    </w:r>
                                  </w:p>
                                  <w:p>
                                    <w:pPr>
                                      <w:wordWrap w:val="0"/>
                                      <w:spacing w:after="0" w:line="440" w:lineRule="atLeast"/>
                                      <w:ind w:firstLine="24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1．二者的产业性质不同</w:t>
                                    </w:r>
                                  </w:p>
                                  <w:p>
                                    <w:pPr>
                                      <w:wordWrap w:val="0"/>
                                      <w:spacing w:after="0" w:line="440" w:lineRule="atLeast"/>
                                      <w:ind w:firstLine="24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2．二者的活动目的不同</w:t>
                                    </w:r>
                                  </w:p>
                                  <w:p>
                                    <w:pPr>
                                      <w:wordWrap w:val="0"/>
                                      <w:spacing w:after="0" w:line="440" w:lineRule="atLeast"/>
                                      <w:ind w:firstLine="24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3．二者在市场经济中的角色不同</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36.</w:t>
                                    </w:r>
                                    <w:r>
                                      <w:rPr>
                                        <w:rFonts w:ascii="Verdana" w:hAnsi="Verdana" w:eastAsia="Times New Roman" w:cs="Times New Roman"/>
                                        <w:color w:val="000000"/>
                                        <w:sz w:val="18"/>
                                        <w:szCs w:val="18"/>
                                      </w:rPr>
                                      <w:t> </w:t>
                                    </w:r>
                                    <w:r>
                                      <w:rPr>
                                        <w:rFonts w:ascii="宋体" w:hAnsi="宋体" w:eastAsia="宋体" w:cs="宋体"/>
                                        <w:color w:val="000000"/>
                                        <w:sz w:val="18"/>
                                        <w:szCs w:val="18"/>
                                      </w:rPr>
                                      <w:t>建筑业与国民经济其他行业相比有哪些特征？</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ind w:firstLine="240"/>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1.建筑业属于劳动密集型行业</w:t>
                                    </w:r>
                                  </w:p>
                                  <w:p>
                                    <w:pPr>
                                      <w:wordWrap w:val="0"/>
                                      <w:spacing w:after="0" w:line="440" w:lineRule="atLeast"/>
                                      <w:ind w:firstLine="24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2．建筑业的物质资源消耗量大</w:t>
                                    </w:r>
                                  </w:p>
                                  <w:p>
                                    <w:pPr>
                                      <w:wordWrap w:val="0"/>
                                      <w:spacing w:after="0" w:line="440" w:lineRule="atLeast"/>
                                      <w:ind w:firstLine="24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3.建筑业受国家经济政策影响大</w:t>
                                    </w:r>
                                  </w:p>
                                  <w:p>
                                    <w:pPr>
                                      <w:wordWrap w:val="0"/>
                                      <w:spacing w:after="0" w:line="440" w:lineRule="atLeast"/>
                                      <w:ind w:firstLine="24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4.建筑业与环境密切相关</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37.</w:t>
                                    </w:r>
                                    <w:r>
                                      <w:rPr>
                                        <w:rFonts w:ascii="Verdana" w:hAnsi="Verdana" w:eastAsia="Times New Roman" w:cs="Times New Roman"/>
                                        <w:color w:val="000000"/>
                                        <w:sz w:val="18"/>
                                        <w:szCs w:val="18"/>
                                      </w:rPr>
                                      <w:t> </w:t>
                                    </w:r>
                                    <w:r>
                                      <w:rPr>
                                        <w:rFonts w:ascii="宋体" w:hAnsi="宋体" w:eastAsia="宋体" w:cs="宋体"/>
                                        <w:color w:val="000000"/>
                                        <w:sz w:val="18"/>
                                        <w:szCs w:val="18"/>
                                      </w:rPr>
                                      <w:t>监理单位</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监理单位是依法取得监理资质证书，具有法人资格的工程监理企业的总称。包括独立设立的监理公司、监理事务所和兼承监理业务的工程设计、科学研究及工程建设咨询的单位。无论何种形式的监理单位，都必须满足两个基本条件：一是报建设行政主管部门进行监理资质审查，取得监理资质证书；二是向工商行政管理部门申请企业法人登记，取得法人资格。</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38.</w:t>
                                    </w:r>
                                    <w:r>
                                      <w:rPr>
                                        <w:rFonts w:ascii="Verdana" w:hAnsi="Verdana" w:eastAsia="Times New Roman" w:cs="Times New Roman"/>
                                        <w:color w:val="000000"/>
                                        <w:sz w:val="18"/>
                                        <w:szCs w:val="18"/>
                                      </w:rPr>
                                      <w:t> </w:t>
                                    </w:r>
                                    <w:r>
                                      <w:rPr>
                                        <w:rFonts w:ascii="宋体" w:hAnsi="宋体" w:eastAsia="宋体" w:cs="宋体"/>
                                        <w:color w:val="000000"/>
                                        <w:sz w:val="18"/>
                                        <w:szCs w:val="18"/>
                                      </w:rPr>
                                      <w:t>申领施工许可证，需要具备哪些基本条件？</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ind w:firstLine="360"/>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申请领取施工许可证，应当具备下列条件：</w:t>
                                    </w:r>
                                  </w:p>
                                  <w:p>
                                    <w:pPr>
                                      <w:wordWrap w:val="0"/>
                                      <w:spacing w:after="0" w:line="440" w:lineRule="atLeast"/>
                                      <w:ind w:firstLine="36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r>
                                      <w:rPr>
                                        <w:rFonts w:hint="eastAsia" w:ascii="宋体" w:hAnsi="宋体" w:eastAsia="宋体" w:cs="Times New Roman"/>
                                        <w:color w:val="000000"/>
                                        <w:sz w:val="24"/>
                                        <w:szCs w:val="24"/>
                                      </w:rPr>
                                      <w:t>已经办理该建筑工程用地批准手续；</w:t>
                                    </w:r>
                                  </w:p>
                                  <w:p>
                                    <w:pPr>
                                      <w:wordWrap w:val="0"/>
                                      <w:spacing w:after="0" w:line="440" w:lineRule="atLeast"/>
                                      <w:ind w:firstLine="36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r>
                                      <w:rPr>
                                        <w:rFonts w:hint="eastAsia" w:ascii="宋体" w:hAnsi="宋体" w:eastAsia="宋体" w:cs="Times New Roman"/>
                                        <w:color w:val="000000"/>
                                        <w:sz w:val="24"/>
                                        <w:szCs w:val="24"/>
                                      </w:rPr>
                                      <w:t>在城市规划区的建筑工程，已经取得规划许可证；</w:t>
                                    </w:r>
                                  </w:p>
                                  <w:p>
                                    <w:pPr>
                                      <w:wordWrap w:val="0"/>
                                      <w:spacing w:after="0" w:line="440" w:lineRule="atLeast"/>
                                      <w:ind w:firstLine="36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w:t>
                                    </w:r>
                                    <w:r>
                                      <w:rPr>
                                        <w:rFonts w:hint="eastAsia" w:ascii="宋体" w:hAnsi="宋体" w:eastAsia="宋体" w:cs="Times New Roman"/>
                                        <w:color w:val="000000"/>
                                        <w:sz w:val="24"/>
                                        <w:szCs w:val="24"/>
                                      </w:rPr>
                                      <w:t>需要拆迁的，其拆迁进度符合施工要求；</w:t>
                                    </w:r>
                                  </w:p>
                                  <w:p>
                                    <w:pPr>
                                      <w:wordWrap w:val="0"/>
                                      <w:spacing w:after="0" w:line="440" w:lineRule="atLeast"/>
                                      <w:ind w:firstLine="36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w:t>
                                    </w:r>
                                    <w:r>
                                      <w:rPr>
                                        <w:rFonts w:hint="eastAsia" w:ascii="宋体" w:hAnsi="宋体" w:eastAsia="宋体" w:cs="Times New Roman"/>
                                        <w:color w:val="000000"/>
                                        <w:sz w:val="24"/>
                                        <w:szCs w:val="24"/>
                                      </w:rPr>
                                      <w:t>已经确定建筑施工企业；</w:t>
                                    </w:r>
                                  </w:p>
                                  <w:p>
                                    <w:pPr>
                                      <w:wordWrap w:val="0"/>
                                      <w:spacing w:after="0" w:line="440" w:lineRule="atLeast"/>
                                      <w:ind w:firstLine="36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w:t>
                                    </w:r>
                                    <w:r>
                                      <w:rPr>
                                        <w:rFonts w:hint="eastAsia" w:ascii="宋体" w:hAnsi="宋体" w:eastAsia="宋体" w:cs="Times New Roman"/>
                                        <w:color w:val="000000"/>
                                        <w:sz w:val="24"/>
                                        <w:szCs w:val="24"/>
                                      </w:rPr>
                                      <w:t>有满足施工需要的施工图纸及技术资料；</w:t>
                                    </w:r>
                                  </w:p>
                                  <w:p>
                                    <w:pPr>
                                      <w:wordWrap w:val="0"/>
                                      <w:spacing w:after="0" w:line="440" w:lineRule="atLeast"/>
                                      <w:ind w:firstLine="36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w:t>
                                    </w:r>
                                    <w:r>
                                      <w:rPr>
                                        <w:rFonts w:hint="eastAsia" w:ascii="宋体" w:hAnsi="宋体" w:eastAsia="宋体" w:cs="Times New Roman"/>
                                        <w:color w:val="000000"/>
                                        <w:sz w:val="24"/>
                                        <w:szCs w:val="24"/>
                                      </w:rPr>
                                      <w:t>有保证工程质量和安全的具体措施；</w:t>
                                    </w:r>
                                  </w:p>
                                  <w:p>
                                    <w:pPr>
                                      <w:wordWrap w:val="0"/>
                                      <w:spacing w:after="0" w:line="440" w:lineRule="atLeast"/>
                                      <w:ind w:firstLine="36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w:t>
                                    </w:r>
                                    <w:r>
                                      <w:rPr>
                                        <w:rFonts w:hint="eastAsia" w:ascii="宋体" w:hAnsi="宋体" w:eastAsia="宋体" w:cs="Times New Roman"/>
                                        <w:color w:val="000000"/>
                                        <w:sz w:val="24"/>
                                        <w:szCs w:val="24"/>
                                      </w:rPr>
                                      <w:t>建设资金已经落实；</w:t>
                                    </w:r>
                                  </w:p>
                                  <w:p>
                                    <w:pPr>
                                      <w:wordWrap w:val="0"/>
                                      <w:spacing w:after="0" w:line="440" w:lineRule="atLeast"/>
                                      <w:ind w:firstLine="36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w:t>
                                    </w:r>
                                    <w:r>
                                      <w:rPr>
                                        <w:rFonts w:hint="eastAsia" w:ascii="宋体" w:hAnsi="宋体" w:eastAsia="宋体" w:cs="Times New Roman"/>
                                        <w:color w:val="000000"/>
                                        <w:sz w:val="24"/>
                                        <w:szCs w:val="24"/>
                                      </w:rPr>
                                      <w:t>法律、行政法规规定的其他条件。</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39.</w:t>
                                    </w:r>
                                    <w:r>
                                      <w:rPr>
                                        <w:rFonts w:ascii="Verdana" w:hAnsi="Verdana" w:eastAsia="Times New Roman" w:cs="Times New Roman"/>
                                        <w:color w:val="000000"/>
                                        <w:sz w:val="18"/>
                                        <w:szCs w:val="18"/>
                                      </w:rPr>
                                      <w:t> </w:t>
                                    </w:r>
                                    <w:r>
                                      <w:rPr>
                                        <w:rFonts w:ascii="宋体" w:hAnsi="宋体" w:eastAsia="宋体" w:cs="宋体"/>
                                        <w:color w:val="000000"/>
                                        <w:sz w:val="18"/>
                                        <w:szCs w:val="18"/>
                                      </w:rPr>
                                      <w:t>简述各类工程设计企业承担的业务范围。</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ind w:firstLine="480"/>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取得工程设计行业资质的单位允许承担的业务范围</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(1)甲级工程设计单位承担相应行业建设项目的工程设计范围和地区不受限制。</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(2)乙级工程设计单位可承担相应行业的中、小型建设项目的工程设计任务(各行业建设项目设计规模划分见《工程设计行业资质分级标准》中的附表)，承担工程设计任务的地区不受限制。</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(3)丙级工程设计单位可承担相应行业的小型建设项目的工程设计任务(各行业建设项目设计规模划分见《工程设计行业资质分级标准》中的附表)，承担工程设计限定在省、自治区、直辖市所辖行政区域范围内。</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(4)具有甲、乙级资质的单位，可承担相应的咨询业务，除特殊规定外，还可承担相应的工程设计专项资质的业务</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40.</w:t>
                                    </w:r>
                                    <w:r>
                                      <w:rPr>
                                        <w:rFonts w:ascii="Verdana" w:hAnsi="Verdana" w:eastAsia="Times New Roman" w:cs="Times New Roman"/>
                                        <w:color w:val="000000"/>
                                        <w:sz w:val="18"/>
                                        <w:szCs w:val="18"/>
                                      </w:rPr>
                                      <w:t> </w:t>
                                    </w:r>
                                    <w:r>
                                      <w:rPr>
                                        <w:rFonts w:ascii="宋体" w:hAnsi="宋体" w:eastAsia="宋体" w:cs="宋体"/>
                                        <w:color w:val="000000"/>
                                        <w:sz w:val="18"/>
                                        <w:szCs w:val="18"/>
                                      </w:rPr>
                                      <w:t>什么情况下可以撤销施工企业的资质？</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见p49</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bl>
                      <w:p>
                        <w:pPr>
                          <w:spacing w:after="0" w:line="240" w:lineRule="auto"/>
                          <w:rPr>
                            <w:rFonts w:ascii="Times New Roman" w:hAnsi="Times New Roman" w:eastAsia="Times New Roman" w:cs="Times New Roman"/>
                            <w:sz w:val="24"/>
                            <w:szCs w:val="24"/>
                          </w:rPr>
                        </w:pPr>
                      </w:p>
                    </w:tc>
                  </w:tr>
                </w:tbl>
                <w:p>
                  <w:pPr>
                    <w:wordWrap w:val="0"/>
                    <w:spacing w:after="0" w:line="240" w:lineRule="auto"/>
                    <w:rPr>
                      <w:rFonts w:ascii="Times New Roman" w:hAnsi="Times New Roman" w:eastAsia="Times New Roman" w:cs="Times New Roman"/>
                      <w:sz w:val="24"/>
                      <w:szCs w:val="24"/>
                    </w:rPr>
                  </w:pPr>
                </w:p>
              </w:tc>
            </w:tr>
          </w:tbl>
          <w:p>
            <w:pPr>
              <w:spacing w:after="0" w:line="240" w:lineRule="auto"/>
              <w:jc w:val="center"/>
              <w:rPr>
                <w:rFonts w:ascii="Times New Roman" w:hAnsi="Times New Roman" w:eastAsia="Times New Roman" w:cs="Times New Roman"/>
                <w:sz w:val="24"/>
                <w:szCs w:val="24"/>
              </w:rPr>
            </w:pPr>
          </w:p>
        </w:tc>
      </w:tr>
    </w:tbl>
    <w:p/>
    <w:tbl>
      <w:tblPr>
        <w:tblStyle w:val="6"/>
        <w:tblW w:w="8730" w:type="dxa"/>
        <w:jc w:val="center"/>
        <w:tblCellSpacing w:w="15" w:type="dxa"/>
        <w:tblInd w:w="0" w:type="dxa"/>
        <w:tblLayout w:type="fixed"/>
        <w:tblCellMar>
          <w:top w:w="15" w:type="dxa"/>
          <w:left w:w="15" w:type="dxa"/>
          <w:bottom w:w="15" w:type="dxa"/>
          <w:right w:w="15" w:type="dxa"/>
        </w:tblCellMar>
      </w:tblPr>
      <w:tblGrid>
        <w:gridCol w:w="8730"/>
      </w:tblGrid>
      <w:tr>
        <w:tblPrEx>
          <w:tblLayout w:type="fixed"/>
          <w:tblCellMar>
            <w:top w:w="15" w:type="dxa"/>
            <w:left w:w="15" w:type="dxa"/>
            <w:bottom w:w="15" w:type="dxa"/>
            <w:right w:w="15" w:type="dxa"/>
          </w:tblCellMar>
        </w:tblPrEx>
        <w:trPr>
          <w:tblCellSpacing w:w="15" w:type="dxa"/>
          <w:jc w:val="center"/>
        </w:trPr>
        <w:tc>
          <w:tcPr>
            <w:tcW w:w="8670" w:type="dxa"/>
            <w:vAlign w:val="center"/>
          </w:tcPr>
          <w:p/>
          <w:p/>
          <w:tbl>
            <w:tblPr>
              <w:tblStyle w:val="6"/>
              <w:tblW w:w="8640" w:type="dxa"/>
              <w:jc w:val="center"/>
              <w:tblCellSpacing w:w="0" w:type="dxa"/>
              <w:tblInd w:w="0" w:type="dxa"/>
              <w:tblLayout w:type="fixed"/>
              <w:tblCellMar>
                <w:top w:w="0" w:type="dxa"/>
                <w:left w:w="0" w:type="dxa"/>
                <w:bottom w:w="0" w:type="dxa"/>
                <w:right w:w="0" w:type="dxa"/>
              </w:tblCellMar>
            </w:tblPr>
            <w:tblGrid>
              <w:gridCol w:w="8640"/>
            </w:tblGrid>
            <w:tr>
              <w:tblPrEx>
                <w:tblLayout w:type="fixed"/>
                <w:tblCellMar>
                  <w:top w:w="0" w:type="dxa"/>
                  <w:left w:w="0" w:type="dxa"/>
                  <w:bottom w:w="0" w:type="dxa"/>
                  <w:right w:w="0" w:type="dxa"/>
                </w:tblCellMar>
              </w:tblPrEx>
              <w:trPr>
                <w:tblCellSpacing w:w="0" w:type="dxa"/>
                <w:jc w:val="center"/>
              </w:trPr>
              <w:tc>
                <w:tcPr>
                  <w:tcW w:w="8640" w:type="dxa"/>
                </w:tcPr>
                <w:p>
                  <w:pPr>
                    <w:wordWrap w:val="0"/>
                    <w:spacing w:after="0" w:line="240" w:lineRule="auto"/>
                    <w:jc w:val="center"/>
                    <w:rPr>
                      <w:rFonts w:ascii="黑体" w:hAnsi="黑体" w:eastAsia="黑体" w:cs="Times New Roman"/>
                      <w:b/>
                      <w:bCs/>
                      <w:color w:val="000000"/>
                      <w:sz w:val="24"/>
                      <w:szCs w:val="24"/>
                    </w:rPr>
                  </w:pPr>
                  <w:r>
                    <w:rPr>
                      <w:rFonts w:hint="eastAsia" w:ascii="黑体" w:hAnsi="黑体" w:eastAsia="黑体" w:cs="Times New Roman"/>
                      <w:b/>
                      <w:bCs/>
                      <w:color w:val="000000"/>
                      <w:sz w:val="24"/>
                      <w:szCs w:val="24"/>
                    </w:rPr>
                    <w:t>建筑经济学</w:t>
                  </w:r>
                  <w:r>
                    <w:rPr>
                      <w:rFonts w:hint="eastAsia" w:ascii="黑体" w:hAnsi="黑体" w:eastAsia="黑体" w:cs="Times New Roman"/>
                      <w:b/>
                      <w:bCs/>
                      <w:color w:val="000000"/>
                      <w:sz w:val="24"/>
                      <w:szCs w:val="24"/>
                      <w:lang w:eastAsia="zh-CN"/>
                    </w:rPr>
                    <w:t>复习题</w:t>
                  </w:r>
                  <w:r>
                    <w:rPr>
                      <w:rFonts w:hint="eastAsia" w:ascii="黑体" w:hAnsi="黑体" w:eastAsia="黑体" w:cs="Times New Roman"/>
                      <w:b/>
                      <w:bCs/>
                      <w:color w:val="000000"/>
                      <w:sz w:val="24"/>
                      <w:szCs w:val="24"/>
                    </w:rPr>
                    <w:t>2</w:t>
                  </w:r>
                </w:p>
              </w:tc>
            </w:tr>
          </w:tbl>
          <w:p>
            <w:pPr>
              <w:spacing w:after="0" w:line="240" w:lineRule="auto"/>
              <w:jc w:val="center"/>
              <w:rPr>
                <w:rFonts w:ascii="Times New Roman" w:hAnsi="Times New Roman" w:eastAsia="Times New Roman" w:cs="Times New Roman"/>
                <w:sz w:val="24"/>
                <w:szCs w:val="24"/>
              </w:rPr>
            </w:pPr>
          </w:p>
        </w:tc>
      </w:tr>
      <w:tr>
        <w:tblPrEx>
          <w:tblLayout w:type="fixed"/>
          <w:tblCellMar>
            <w:top w:w="15" w:type="dxa"/>
            <w:left w:w="15" w:type="dxa"/>
            <w:bottom w:w="15" w:type="dxa"/>
            <w:right w:w="15" w:type="dxa"/>
          </w:tblCellMar>
        </w:tblPrEx>
        <w:trPr>
          <w:tblCellSpacing w:w="15" w:type="dxa"/>
          <w:jc w:val="center"/>
        </w:trPr>
        <w:tc>
          <w:tcPr>
            <w:tcW w:w="8670" w:type="dxa"/>
            <w:vAlign w:val="center"/>
          </w:tcPr>
          <w:tbl>
            <w:tblPr>
              <w:tblStyle w:val="6"/>
              <w:tblW w:w="8640" w:type="dxa"/>
              <w:jc w:val="center"/>
              <w:tblCellSpacing w:w="0" w:type="dxa"/>
              <w:tblInd w:w="0" w:type="dxa"/>
              <w:tblLayout w:type="fixed"/>
              <w:tblCellMar>
                <w:top w:w="0" w:type="dxa"/>
                <w:left w:w="0" w:type="dxa"/>
                <w:bottom w:w="0" w:type="dxa"/>
                <w:right w:w="0" w:type="dxa"/>
              </w:tblCellMar>
            </w:tblPr>
            <w:tblGrid>
              <w:gridCol w:w="8640"/>
            </w:tblGrid>
            <w:tr>
              <w:tblPrEx>
                <w:tblLayout w:type="fixed"/>
                <w:tblCellMar>
                  <w:top w:w="0" w:type="dxa"/>
                  <w:left w:w="0" w:type="dxa"/>
                  <w:bottom w:w="0" w:type="dxa"/>
                  <w:right w:w="0" w:type="dxa"/>
                </w:tblCellMar>
              </w:tblPrEx>
              <w:trPr>
                <w:tblCellSpacing w:w="0" w:type="dxa"/>
                <w:jc w:val="center"/>
              </w:trPr>
              <w:tc>
                <w:tcPr>
                  <w:tcW w:w="8640" w:type="dxa"/>
                  <w:vAlign w:val="center"/>
                </w:tcPr>
                <w:tbl>
                  <w:tblPr>
                    <w:tblStyle w:val="6"/>
                    <w:tblW w:w="7776" w:type="dxa"/>
                    <w:jc w:val="center"/>
                    <w:tblCellSpacing w:w="37" w:type="dxa"/>
                    <w:tblInd w:w="0" w:type="dxa"/>
                    <w:tblLayout w:type="fixed"/>
                    <w:tblCellMar>
                      <w:top w:w="75" w:type="dxa"/>
                      <w:left w:w="75" w:type="dxa"/>
                      <w:bottom w:w="75" w:type="dxa"/>
                      <w:right w:w="75" w:type="dxa"/>
                    </w:tblCellMar>
                  </w:tblPr>
                  <w:tblGrid>
                    <w:gridCol w:w="7776"/>
                  </w:tblGrid>
                  <w:tr>
                    <w:tblPrEx>
                      <w:tblLayout w:type="fixed"/>
                      <w:tblCellMar>
                        <w:top w:w="75" w:type="dxa"/>
                        <w:left w:w="75" w:type="dxa"/>
                        <w:bottom w:w="75" w:type="dxa"/>
                        <w:right w:w="75" w:type="dxa"/>
                      </w:tblCellMar>
                    </w:tblPrEx>
                    <w:trPr>
                      <w:tblCellSpacing w:w="37" w:type="dxa"/>
                      <w:jc w:val="center"/>
                    </w:trPr>
                    <w:tc>
                      <w:tcPr>
                        <w:tcW w:w="762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750"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4"/>
                                  <w:szCs w:val="24"/>
                                </w:rPr>
                                <w:t>一、单项选择题(只有一个选项正确，共</w:t>
                              </w:r>
                              <w:r>
                                <w:rPr>
                                  <w:rFonts w:hint="eastAsia" w:ascii="宋体" w:hAnsi="宋体" w:eastAsia="宋体" w:cs="Times New Roman"/>
                                  <w:color w:val="FF0000"/>
                                  <w:sz w:val="24"/>
                                  <w:szCs w:val="24"/>
                                </w:rPr>
                                <w:t>35</w:t>
                              </w:r>
                              <w:r>
                                <w:rPr>
                                  <w:rFonts w:hint="eastAsia" w:ascii="宋体" w:hAnsi="宋体" w:eastAsia="宋体" w:cs="Times New Roman"/>
                                  <w:color w:val="000000"/>
                                  <w:sz w:val="24"/>
                                  <w:szCs w:val="24"/>
                                </w:rPr>
                                <w:t>道小题)</w:t>
                              </w: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 企业首次申请工程勘察资质的，其申请资质等级最高可为（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）级。</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甲</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乙</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一</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二</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 企业首次申请工程设计资质的，其申请资质等级最高可为（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）级。</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甲</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乙</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一</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二</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3. 工程勘察设计企业的资质证书有效期为（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）年。</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1</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2</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10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4. 工程勘察设计企业应当在资质证书有效期届满（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）日前提出资质延续申请。</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10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20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50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60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5. 工程勘察设计企业以欺骗、贿赂等手段取得资质证书的，在（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）年内不得再次申请该资质。</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1</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3</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7</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6. 建筑活动中数量最多、规模最大的一类机构是（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勘察设计单位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监理单位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施工单位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政府</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7. 类型最多的一类建筑业企业是（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）企业。</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施工总承包</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综合性建筑业</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劳务分包</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专业承包</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8. 施工总承包企业承包的工程分为（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）个类别。</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10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12</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13</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60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9. 专业承包企业承包的专业工程分为（ </w:t>
                                    </w:r>
                                    <w:r>
                                      <w:rPr>
                                        <w:rFonts w:hint="eastAsia" w:ascii="Times New Roman" w:hAnsi="Times New Roman" w:eastAsia="宋体" w:cs="Times New Roman"/>
                                        <w:color w:val="000000"/>
                                        <w:sz w:val="21"/>
                                        <w:szCs w:val="21"/>
                                      </w:rPr>
                                      <w:t> </w:t>
                                    </w:r>
                                    <w:r>
                                      <w:rPr>
                                        <w:rFonts w:hint="eastAsia" w:ascii="Times New Roman" w:hAnsi="Times New Roman" w:eastAsia="宋体" w:cs="Times New Roman"/>
                                        <w:color w:val="000000"/>
                                        <w:sz w:val="21"/>
                                      </w:rPr>
                                      <w:t> </w:t>
                                    </w:r>
                                    <w:r>
                                      <w:rPr>
                                        <w:rFonts w:hint="eastAsia" w:ascii="宋体" w:hAnsi="宋体" w:eastAsia="宋体" w:cs="Times New Roman"/>
                                        <w:color w:val="000000"/>
                                        <w:sz w:val="21"/>
                                        <w:szCs w:val="21"/>
                                      </w:rPr>
                                      <w:t>）个类别。</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10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12</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13</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60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10. 劳务分包企业承包的劳务作业分为（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）个小类。  </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10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12</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13</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60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11. 申请房屋建筑工程施工总承包特级资质的企业，其注册资本金应为（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）元以上。</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3亿</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5000万</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2000万</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600万</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12. 申请房屋建筑工程施工总承包一级资质的企业，其注册资本金应为（   ）元以上。</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3亿</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5000万</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2000万</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600万</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13. 申请房屋建筑工程施工总承包二级资质的企业，其注册资本金应为（ ）元以上。</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3亿</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5000万</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2000万</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600万</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14. 申请房屋建筑工程施工总承包三级资质的企业，其注册资本金应为（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）元以上。</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3亿</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5000万</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2000万</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600万</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15. 施工企业申请（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）应当向国务院建设主管部门提出。</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铁路方面的专业承包二级资质</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施工总承包二级资质</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水利方面的专业承包二级资质</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交通方面的专业承包二级资质</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16. 施工企业在资质证书有效期内名称、地址等发生变更的，应在工商部门办理变更手续后（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）日内办理资质证书变更手续。</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15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30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60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90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17. 可设立丙级工程监理专业资质的是（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铁路工程</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矿山工程</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公路工程</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通信工程</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18. 申请甲级工程监理专业资质的企业，其注册造价师人数不得少于（ </w:t>
                                    </w:r>
                                    <w:r>
                                      <w:rPr>
                                        <w:rFonts w:hint="eastAsia" w:ascii="Times New Roman" w:hAnsi="Times New Roman" w:eastAsia="宋体" w:cs="Times New Roman"/>
                                        <w:color w:val="000000"/>
                                        <w:sz w:val="21"/>
                                        <w:szCs w:val="21"/>
                                      </w:rPr>
                                      <w:t>  </w:t>
                                    </w:r>
                                    <w:r>
                                      <w:rPr>
                                        <w:rFonts w:hint="eastAsia" w:ascii="Times New Roman" w:hAnsi="Times New Roman" w:eastAsia="宋体" w:cs="Times New Roman"/>
                                        <w:color w:val="000000"/>
                                        <w:sz w:val="21"/>
                                      </w:rPr>
                                      <w:t> </w:t>
                                    </w:r>
                                    <w:r>
                                      <w:rPr>
                                        <w:rFonts w:hint="eastAsia" w:ascii="宋体" w:hAnsi="宋体" w:eastAsia="宋体" w:cs="Times New Roman"/>
                                        <w:color w:val="000000"/>
                                        <w:sz w:val="21"/>
                                        <w:szCs w:val="21"/>
                                      </w:rPr>
                                      <w:t>）人。</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4</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3</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2</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19. 申请乙级工程监理专业资质的企业，其注册资本不得少于（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）万元。</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100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200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300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500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20. 申请工程监理综合资质的企业，其注册造价师人数不得少于（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）人。</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4</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3</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2</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21. 申请工程监理综合资质的企业，其注册监理工程师人数不得少于（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）人。</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100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60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30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20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22. 工程监理企业资质证书的有效期为（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）年。</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2</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3</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4</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23. 狭义的建筑产品又称为（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）工程。</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房屋建筑</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建筑与安装</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设施安装</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w:t>
                                    </w:r>
                                  </w:p>
                                  <w:p>
                                    <w:pPr>
                                      <w:wordWrap w:val="0"/>
                                      <w:spacing w:after="0" w:line="330" w:lineRule="atLeast"/>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土木</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24. 未完施工针对的是（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分部分项工程</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单位工程</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单项工程</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建设项目</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25. 已完施工针对的是（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单项工程</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建设项目</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分部分项工程</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单位工程</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26. 建筑产品在使用中的收益一般按（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）计算。</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日</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旬</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月</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年</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27. 我国建筑产品的计划价格通常按（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）的方法确定。</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施工图预算</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施工预算</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设计概算</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招标投标</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28. 最适应市场经济本性的一种价格形式是（  </w:t>
                                    </w:r>
                                    <w:r>
                                      <w:rPr>
                                        <w:rFonts w:hint="eastAsia" w:ascii="Times New Roman" w:hAnsi="Times New Roman" w:eastAsia="宋体" w:cs="Times New Roman"/>
                                        <w:color w:val="000000"/>
                                        <w:sz w:val="21"/>
                                        <w:szCs w:val="21"/>
                                      </w:rPr>
                                      <w:t> </w:t>
                                    </w:r>
                                    <w:r>
                                      <w:rPr>
                                        <w:rFonts w:hint="eastAsia" w:ascii="Times New Roman" w:hAnsi="Times New Roman" w:eastAsia="宋体" w:cs="Times New Roman"/>
                                        <w:color w:val="000000"/>
                                        <w:sz w:val="21"/>
                                      </w:rPr>
                                      <w:t> </w:t>
                                    </w:r>
                                    <w:r>
                                      <w:rPr>
                                        <w:rFonts w:hint="eastAsia" w:ascii="宋体" w:hAnsi="宋体" w:eastAsia="宋体" w:cs="Times New Roman"/>
                                        <w:color w:val="000000"/>
                                        <w:sz w:val="21"/>
                                        <w:szCs w:val="21"/>
                                      </w:rPr>
                                      <w:t>）价格。</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理论</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市场</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计划</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指导</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29. 我国建筑产品的市场价格通常按（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）的方法确定。</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施工图预算</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施工预算</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设计概算</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招标投标</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30. 病假在六个月以内的工资应当归于（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间接费</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企业管理费</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直接费</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规费</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31. 病假在六个月以上的工资应当归于（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直接工程费</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企业管理费</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直接费</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规费</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32. 纳税人所在地为市区的，其城市维护建设税按营业税的（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）征收。</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7%</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3%</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1%</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33. 纳税人所在地为县镇的，其城市维护建设税按营业税的（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）征收。</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7%</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3%</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1%</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34. 纳税人所在地为农村的，其城市维护建设税按营业税的（ </w:t>
                                    </w:r>
                                    <w:r>
                                      <w:rPr>
                                        <w:rFonts w:hint="eastAsia" w:ascii="Times New Roman" w:hAnsi="Times New Roman" w:eastAsia="宋体" w:cs="Times New Roman"/>
                                        <w:color w:val="000000"/>
                                        <w:sz w:val="21"/>
                                        <w:szCs w:val="21"/>
                                      </w:rPr>
                                      <w:t>   </w:t>
                                    </w:r>
                                    <w:r>
                                      <w:rPr>
                                        <w:rFonts w:hint="eastAsia" w:ascii="Times New Roman" w:hAnsi="Times New Roman" w:eastAsia="宋体" w:cs="Times New Roman"/>
                                        <w:color w:val="000000"/>
                                        <w:sz w:val="21"/>
                                      </w:rPr>
                                      <w:t> </w:t>
                                    </w:r>
                                    <w:r>
                                      <w:rPr>
                                        <w:rFonts w:hint="eastAsia" w:ascii="宋体" w:hAnsi="宋体" w:eastAsia="宋体" w:cs="Times New Roman"/>
                                        <w:color w:val="000000"/>
                                        <w:sz w:val="21"/>
                                        <w:szCs w:val="21"/>
                                      </w:rPr>
                                      <w:t>）征收。</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7%</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3%</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1%</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35. 合同成本又称为（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）成本。</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计划</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实际</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预算</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个别</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bl>
                      <w:p>
                        <w:pPr>
                          <w:spacing w:after="0" w:line="240" w:lineRule="auto"/>
                          <w:rPr>
                            <w:rFonts w:ascii="Times New Roman" w:hAnsi="Times New Roman" w:eastAsia="Times New Roman" w:cs="Times New Roman"/>
                            <w:sz w:val="24"/>
                            <w:szCs w:val="24"/>
                          </w:rPr>
                        </w:pPr>
                      </w:p>
                    </w:tc>
                  </w:tr>
                </w:tbl>
                <w:p>
                  <w:pPr>
                    <w:wordWrap w:val="0"/>
                    <w:spacing w:after="0" w:line="240" w:lineRule="auto"/>
                    <w:rPr>
                      <w:rFonts w:ascii="Times New Roman" w:hAnsi="Times New Roman" w:eastAsia="Times New Roman" w:cs="Times New Roman"/>
                      <w:sz w:val="24"/>
                      <w:szCs w:val="24"/>
                    </w:rPr>
                  </w:pPr>
                </w:p>
              </w:tc>
            </w:tr>
          </w:tbl>
          <w:p/>
        </w:tc>
      </w:tr>
      <w:tr>
        <w:tblPrEx>
          <w:tblLayout w:type="fixed"/>
          <w:tblCellMar>
            <w:top w:w="15" w:type="dxa"/>
            <w:left w:w="15" w:type="dxa"/>
            <w:bottom w:w="15" w:type="dxa"/>
            <w:right w:w="15" w:type="dxa"/>
          </w:tblCellMar>
        </w:tblPrEx>
        <w:trPr>
          <w:tblCellSpacing w:w="15" w:type="dxa"/>
          <w:jc w:val="center"/>
        </w:trPr>
        <w:tc>
          <w:tcPr>
            <w:tcW w:w="8670" w:type="dxa"/>
            <w:vAlign w:val="center"/>
          </w:tcPr>
          <w:tbl>
            <w:tblPr>
              <w:tblStyle w:val="6"/>
              <w:tblW w:w="8640" w:type="dxa"/>
              <w:jc w:val="center"/>
              <w:tblCellSpacing w:w="0" w:type="dxa"/>
              <w:tblInd w:w="0" w:type="dxa"/>
              <w:tblLayout w:type="fixed"/>
              <w:tblCellMar>
                <w:top w:w="0" w:type="dxa"/>
                <w:left w:w="0" w:type="dxa"/>
                <w:bottom w:w="0" w:type="dxa"/>
                <w:right w:w="0" w:type="dxa"/>
              </w:tblCellMar>
            </w:tblPr>
            <w:tblGrid>
              <w:gridCol w:w="8640"/>
            </w:tblGrid>
            <w:tr>
              <w:tblPrEx>
                <w:tblLayout w:type="fixed"/>
                <w:tblCellMar>
                  <w:top w:w="0" w:type="dxa"/>
                  <w:left w:w="0" w:type="dxa"/>
                  <w:bottom w:w="0" w:type="dxa"/>
                  <w:right w:w="0" w:type="dxa"/>
                </w:tblCellMar>
              </w:tblPrEx>
              <w:trPr>
                <w:tblCellSpacing w:w="0" w:type="dxa"/>
                <w:jc w:val="center"/>
              </w:trPr>
              <w:tc>
                <w:tcPr>
                  <w:tcW w:w="8640" w:type="dxa"/>
                  <w:vAlign w:val="center"/>
                </w:tcPr>
                <w:tbl>
                  <w:tblPr>
                    <w:tblStyle w:val="6"/>
                    <w:tblW w:w="7776" w:type="dxa"/>
                    <w:jc w:val="center"/>
                    <w:tblCellSpacing w:w="37" w:type="dxa"/>
                    <w:tblInd w:w="0" w:type="dxa"/>
                    <w:tblLayout w:type="fixed"/>
                    <w:tblCellMar>
                      <w:top w:w="75" w:type="dxa"/>
                      <w:left w:w="75" w:type="dxa"/>
                      <w:bottom w:w="75" w:type="dxa"/>
                      <w:right w:w="75" w:type="dxa"/>
                    </w:tblCellMar>
                  </w:tblPr>
                  <w:tblGrid>
                    <w:gridCol w:w="7776"/>
                  </w:tblGrid>
                  <w:tr>
                    <w:tblPrEx>
                      <w:tblLayout w:type="fixed"/>
                      <w:tblCellMar>
                        <w:top w:w="75" w:type="dxa"/>
                        <w:left w:w="75" w:type="dxa"/>
                        <w:bottom w:w="75" w:type="dxa"/>
                        <w:right w:w="75" w:type="dxa"/>
                      </w:tblCellMar>
                    </w:tblPrEx>
                    <w:trPr>
                      <w:tblCellSpacing w:w="37" w:type="dxa"/>
                      <w:jc w:val="center"/>
                    </w:trPr>
                    <w:tc>
                      <w:tcPr>
                        <w:tcW w:w="762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2"/>
                          <w:gridCol w:w="6"/>
                        </w:tblGrid>
                        <w:tr>
                          <w:tblPrEx>
                            <w:tblLayout w:type="fixed"/>
                            <w:tblCellMar>
                              <w:top w:w="0" w:type="dxa"/>
                              <w:left w:w="0" w:type="dxa"/>
                              <w:bottom w:w="0" w:type="dxa"/>
                              <w:right w:w="0" w:type="dxa"/>
                            </w:tblCellMar>
                          </w:tblPrEx>
                          <w:trPr>
                            <w:trHeight w:val="750" w:hRule="atLeast"/>
                            <w:tblCellSpacing w:w="0" w:type="dxa"/>
                          </w:trPr>
                          <w:tc>
                            <w:tcPr>
                              <w:tcW w:w="7478" w:type="dxa"/>
                              <w:gridSpan w:val="2"/>
                              <w:vAlign w:val="center"/>
                            </w:tcPr>
                            <w:p>
                              <w:pPr>
                                <w:wordWrap w:val="0"/>
                                <w:spacing w:after="0" w:line="420" w:lineRule="atLeast"/>
                                <w:rPr>
                                  <w:rFonts w:ascii="Verdana" w:hAnsi="Verdana" w:eastAsia="Times New Roman" w:cs="Times New Roman"/>
                                  <w:b/>
                                  <w:bCs/>
                                  <w:color w:val="000000"/>
                                  <w:sz w:val="18"/>
                                  <w:szCs w:val="18"/>
                                </w:rPr>
                              </w:pPr>
                              <w:r>
                                <w:rPr>
                                  <w:rFonts w:hint="eastAsia" w:ascii="宋体" w:hAnsi="宋体" w:eastAsia="宋体" w:cs="宋体"/>
                                  <w:b/>
                                  <w:bCs/>
                                  <w:color w:val="000000"/>
                                  <w:sz w:val="18"/>
                                  <w:szCs w:val="18"/>
                                </w:rPr>
                                <w:t>四、主观题</w:t>
                              </w:r>
                              <w:r>
                                <w:rPr>
                                  <w:rFonts w:ascii="Verdana" w:hAnsi="Verdana" w:eastAsia="Times New Roman" w:cs="Verdana"/>
                                  <w:b/>
                                  <w:bCs/>
                                  <w:color w:val="000000"/>
                                  <w:sz w:val="18"/>
                                  <w:szCs w:val="18"/>
                                </w:rPr>
                                <w:t>(</w:t>
                              </w:r>
                              <w:r>
                                <w:rPr>
                                  <w:rFonts w:hint="eastAsia" w:ascii="宋体" w:hAnsi="宋体" w:eastAsia="宋体" w:cs="宋体"/>
                                  <w:b/>
                                  <w:bCs/>
                                  <w:color w:val="000000"/>
                                  <w:sz w:val="18"/>
                                  <w:szCs w:val="18"/>
                                </w:rPr>
                                <w:t>共</w:t>
                              </w:r>
                              <w:r>
                                <w:rPr>
                                  <w:rFonts w:ascii="Verdana" w:hAnsi="Verdana" w:eastAsia="Times New Roman" w:cs="Times New Roman"/>
                                  <w:b/>
                                  <w:bCs/>
                                  <w:color w:val="FF0000"/>
                                  <w:sz w:val="18"/>
                                  <w:szCs w:val="18"/>
                                </w:rPr>
                                <w:t>13</w:t>
                              </w:r>
                              <w:r>
                                <w:rPr>
                                  <w:rFonts w:hint="eastAsia" w:ascii="宋体" w:hAnsi="宋体" w:eastAsia="宋体" w:cs="宋体"/>
                                  <w:b/>
                                  <w:bCs/>
                                  <w:color w:val="000000"/>
                                  <w:sz w:val="18"/>
                                  <w:szCs w:val="18"/>
                                </w:rPr>
                                <w:t>道小题</w:t>
                              </w:r>
                              <w:r>
                                <w:rPr>
                                  <w:rFonts w:ascii="Verdana" w:hAnsi="Verdana" w:eastAsia="Times New Roman" w:cs="Verdana"/>
                                  <w:b/>
                                  <w:bCs/>
                                  <w:color w:val="000000"/>
                                  <w:sz w:val="18"/>
                                  <w:szCs w:val="18"/>
                                </w:rPr>
                                <w:t>)</w:t>
                              </w: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36.</w:t>
                                    </w:r>
                                    <w:r>
                                      <w:rPr>
                                        <w:rFonts w:ascii="Verdana" w:hAnsi="Verdana" w:eastAsia="Times New Roman" w:cs="Times New Roman"/>
                                        <w:color w:val="000000"/>
                                        <w:sz w:val="18"/>
                                        <w:szCs w:val="18"/>
                                      </w:rPr>
                                      <w:t> </w:t>
                                    </w:r>
                                    <w:r>
                                      <w:rPr>
                                        <w:rFonts w:ascii="宋体" w:hAnsi="宋体" w:eastAsia="宋体" w:cs="宋体"/>
                                        <w:color w:val="000000"/>
                                        <w:sz w:val="18"/>
                                        <w:szCs w:val="18"/>
                                      </w:rPr>
                                      <w:t>什么情况下可以注销建筑业企业的资质？</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ind w:firstLine="480"/>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有下列情形之一的，资质许可机关应当依法注销建筑业企业资质，并公告其资质证书作废，建筑业企业应当及时将资质证书交回资质许可机关：</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1)资质证书有效期届满，未依法申请延续的；</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2)建筑业企业依法终止的；</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3)建筑业企业资质依法被撤销、撤回或吊销的；</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4)法律、法规规定的应当注销资质的其他情形。</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有关部门应当将监督检查情况和处理意见及时告知资质许可机关。资质许可机关应当将涉及有关铁路、交通、水利、信息产业、民航等方面的建筑业企业资质被撤回、撤销和注销的情况告知同级有关部门。</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企业应当按照有关规定，向资质许可机关提供真实、准确、完整的企业信用档案信息。企业的信用档案应当包括企业基本情况、业绩、工程质量和安全、合同履约等情况。被投诉举报和处理、行政处罚等情况应当作为不良行为记入其信用档案。</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37.</w:t>
                                    </w:r>
                                    <w:r>
                                      <w:rPr>
                                        <w:rFonts w:ascii="Verdana" w:hAnsi="Verdana" w:eastAsia="Times New Roman" w:cs="Times New Roman"/>
                                        <w:color w:val="000000"/>
                                        <w:sz w:val="18"/>
                                        <w:szCs w:val="18"/>
                                      </w:rPr>
                                      <w:t> </w:t>
                                    </w:r>
                                    <w:r>
                                      <w:rPr>
                                        <w:rFonts w:ascii="宋体" w:hAnsi="宋体" w:eastAsia="宋体" w:cs="宋体"/>
                                        <w:color w:val="000000"/>
                                        <w:sz w:val="18"/>
                                        <w:szCs w:val="18"/>
                                      </w:rPr>
                                      <w:t>建设项目</w:t>
                                    </w:r>
                                    <w:r>
                                      <w:rPr>
                                        <w:rFonts w:ascii="Verdana" w:hAnsi="Verdana" w:eastAsia="Times New Roman" w:cs="Verdana"/>
                                        <w:color w:val="000000"/>
                                        <w:sz w:val="18"/>
                                        <w:szCs w:val="18"/>
                                      </w:rPr>
                                      <w:t>--</w:t>
                                    </w:r>
                                    <w:r>
                                      <w:rPr>
                                        <w:rFonts w:ascii="宋体" w:hAnsi="宋体" w:eastAsia="宋体" w:cs="Times New Roman"/>
                                        <w:color w:val="000000"/>
                                        <w:sz w:val="18"/>
                                        <w:szCs w:val="18"/>
                                      </w:rPr>
                                      <w:t> </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建设项目，即基本建设工程项目，是指按一个总体设计组织施工，建成后具有完整的系统，可以独立地形成生产能力或者使用价值的建设工程。一般以一个企业</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或联合企业</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、事业单位或独立工程作为一个建设项目。</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38.</w:t>
                                    </w:r>
                                    <w:r>
                                      <w:rPr>
                                        <w:rFonts w:ascii="Verdana" w:hAnsi="Verdana" w:eastAsia="Times New Roman" w:cs="Times New Roman"/>
                                        <w:color w:val="000000"/>
                                        <w:sz w:val="18"/>
                                        <w:szCs w:val="18"/>
                                      </w:rPr>
                                      <w:t> </w:t>
                                    </w:r>
                                    <w:r>
                                      <w:rPr>
                                        <w:rFonts w:ascii="宋体" w:hAnsi="宋体" w:eastAsia="宋体" w:cs="宋体"/>
                                        <w:color w:val="000000"/>
                                        <w:sz w:val="18"/>
                                        <w:szCs w:val="18"/>
                                      </w:rPr>
                                      <w:t>单项工程</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单项工程是指具有单独设计文件的，建成后可以独立发挥生产能力或效益的一组配套齐全的工程项目。</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39.</w:t>
                                    </w:r>
                                    <w:r>
                                      <w:rPr>
                                        <w:rFonts w:ascii="Verdana" w:hAnsi="Verdana" w:eastAsia="Times New Roman" w:cs="Times New Roman"/>
                                        <w:color w:val="000000"/>
                                        <w:sz w:val="18"/>
                                        <w:szCs w:val="18"/>
                                      </w:rPr>
                                      <w:t> </w:t>
                                    </w:r>
                                    <w:r>
                                      <w:rPr>
                                        <w:rFonts w:ascii="宋体" w:hAnsi="宋体" w:eastAsia="宋体" w:cs="宋体"/>
                                        <w:color w:val="000000"/>
                                        <w:sz w:val="18"/>
                                        <w:szCs w:val="18"/>
                                      </w:rPr>
                                      <w:t>直接费</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直接费是指直接消耗在施工过程中的费用，包括直接工程费和措施费两部分。</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40.</w:t>
                                    </w:r>
                                    <w:r>
                                      <w:rPr>
                                        <w:rFonts w:ascii="Verdana" w:hAnsi="Verdana" w:eastAsia="Times New Roman" w:cs="Times New Roman"/>
                                        <w:color w:val="000000"/>
                                        <w:sz w:val="18"/>
                                        <w:szCs w:val="18"/>
                                      </w:rPr>
                                      <w:t> </w:t>
                                    </w:r>
                                    <w:r>
                                      <w:rPr>
                                        <w:rFonts w:ascii="宋体" w:hAnsi="宋体" w:eastAsia="宋体" w:cs="宋体"/>
                                        <w:color w:val="000000"/>
                                        <w:sz w:val="18"/>
                                        <w:szCs w:val="18"/>
                                      </w:rPr>
                                      <w:t>直接工程费</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直接工程费指在施工过程中，直接消耗在工程实体上或有助于工程实体形成的各项费用，包括人工费、材料费和施工机械使用费。</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41.</w:t>
                                    </w:r>
                                    <w:r>
                                      <w:rPr>
                                        <w:rFonts w:ascii="Verdana" w:hAnsi="Verdana" w:eastAsia="Times New Roman" w:cs="Times New Roman"/>
                                        <w:color w:val="000000"/>
                                        <w:sz w:val="18"/>
                                        <w:szCs w:val="18"/>
                                      </w:rPr>
                                      <w:t> </w:t>
                                    </w:r>
                                    <w:r>
                                      <w:rPr>
                                        <w:rFonts w:ascii="宋体" w:hAnsi="宋体" w:eastAsia="宋体" w:cs="宋体"/>
                                        <w:color w:val="000000"/>
                                        <w:sz w:val="18"/>
                                        <w:szCs w:val="18"/>
                                      </w:rPr>
                                      <w:t>措施费</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措施费指为完成工程项目施工，发生在该工程施工前和施工过程中，但并非构成工程实体项目的费用。</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42.</w:t>
                                    </w:r>
                                    <w:r>
                                      <w:rPr>
                                        <w:rFonts w:ascii="Verdana" w:hAnsi="Verdana" w:eastAsia="Times New Roman" w:cs="Times New Roman"/>
                                        <w:color w:val="000000"/>
                                        <w:sz w:val="18"/>
                                        <w:szCs w:val="18"/>
                                      </w:rPr>
                                      <w:t> </w:t>
                                    </w:r>
                                    <w:r>
                                      <w:rPr>
                                        <w:rFonts w:ascii="宋体" w:hAnsi="宋体" w:eastAsia="宋体" w:cs="宋体"/>
                                        <w:color w:val="000000"/>
                                        <w:sz w:val="18"/>
                                        <w:szCs w:val="18"/>
                                      </w:rPr>
                                      <w:t>间接费</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间接费是指为建筑安装工程施工的需要，间接发生的各种费用。包括规费和企业管理费。</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43.</w:t>
                                    </w:r>
                                    <w:r>
                                      <w:rPr>
                                        <w:rFonts w:ascii="Verdana" w:hAnsi="Verdana" w:eastAsia="Times New Roman" w:cs="Times New Roman"/>
                                        <w:color w:val="000000"/>
                                        <w:sz w:val="18"/>
                                        <w:szCs w:val="18"/>
                                      </w:rPr>
                                      <w:t> </w:t>
                                    </w:r>
                                    <w:r>
                                      <w:rPr>
                                        <w:rFonts w:ascii="宋体" w:hAnsi="宋体" w:eastAsia="宋体" w:cs="宋体"/>
                                        <w:color w:val="000000"/>
                                        <w:sz w:val="18"/>
                                        <w:szCs w:val="18"/>
                                      </w:rPr>
                                      <w:t>规费</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ind w:firstLine="480"/>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规费指政府和有关管理部门规定必须缴纳的费用。包括：</w:t>
                                    </w:r>
                                  </w:p>
                                  <w:p>
                                    <w:pPr>
                                      <w:wordWrap w:val="0"/>
                                      <w:spacing w:after="0" w:line="440" w:lineRule="atLeast"/>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r>
                                      <w:rPr>
                                        <w:rFonts w:hint="eastAsia" w:ascii="宋体" w:hAnsi="宋体" w:eastAsia="宋体" w:cs="Times New Roman"/>
                                        <w:color w:val="000000"/>
                                        <w:sz w:val="24"/>
                                        <w:szCs w:val="24"/>
                                      </w:rPr>
                                      <w:t>工程排污费。指施工现场按规定缴纳的用于排污处理的费用。</w:t>
                                    </w:r>
                                  </w:p>
                                  <w:p>
                                    <w:pPr>
                                      <w:wordWrap w:val="0"/>
                                      <w:spacing w:after="0" w:line="440" w:lineRule="atLeast"/>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r>
                                      <w:rPr>
                                        <w:rFonts w:hint="eastAsia" w:ascii="宋体" w:hAnsi="宋体" w:eastAsia="宋体" w:cs="Times New Roman"/>
                                        <w:color w:val="000000"/>
                                        <w:sz w:val="24"/>
                                        <w:szCs w:val="24"/>
                                      </w:rPr>
                                      <w:t>工程定额测定费。指按规定支付给工程造价管理部门测定定额的费用。</w:t>
                                    </w:r>
                                  </w:p>
                                  <w:p>
                                    <w:pPr>
                                      <w:wordWrap w:val="0"/>
                                      <w:spacing w:after="0" w:line="440" w:lineRule="atLeast"/>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w:t>
                                    </w:r>
                                    <w:r>
                                      <w:rPr>
                                        <w:rFonts w:hint="eastAsia" w:ascii="宋体" w:hAnsi="宋体" w:eastAsia="宋体" w:cs="Times New Roman"/>
                                        <w:color w:val="000000"/>
                                        <w:sz w:val="24"/>
                                        <w:szCs w:val="24"/>
                                      </w:rPr>
                                      <w:t>社会保障费。指企业按照规定交纳出职工养老保险费、失业保险费、医疗保险费。</w:t>
                                    </w:r>
                                  </w:p>
                                  <w:p>
                                    <w:pPr>
                                      <w:wordWrap w:val="0"/>
                                      <w:spacing w:after="0" w:line="440" w:lineRule="atLeast"/>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w:t>
                                    </w:r>
                                    <w:r>
                                      <w:rPr>
                                        <w:rFonts w:hint="eastAsia" w:ascii="宋体" w:hAnsi="宋体" w:eastAsia="宋体" w:cs="Times New Roman"/>
                                        <w:color w:val="000000"/>
                                        <w:sz w:val="24"/>
                                        <w:szCs w:val="24"/>
                                      </w:rPr>
                                      <w:t>住房公积金。指企业按照规定为职工交纳的住房公积金。</w:t>
                                    </w:r>
                                  </w:p>
                                  <w:p>
                                    <w:pPr>
                                      <w:wordWrap w:val="0"/>
                                      <w:spacing w:after="0" w:line="440" w:lineRule="atLeast"/>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w:t>
                                    </w:r>
                                    <w:r>
                                      <w:rPr>
                                        <w:rFonts w:hint="eastAsia" w:ascii="宋体" w:hAnsi="宋体" w:eastAsia="宋体" w:cs="Times New Roman"/>
                                        <w:color w:val="000000"/>
                                        <w:sz w:val="24"/>
                                        <w:szCs w:val="24"/>
                                      </w:rPr>
                                      <w:t>危险作业意外伤害保险。指企业为从事危险作业的施工人员购买的保险费。</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44.</w:t>
                                    </w:r>
                                    <w:r>
                                      <w:rPr>
                                        <w:rFonts w:ascii="Verdana" w:hAnsi="Verdana" w:eastAsia="Times New Roman" w:cs="Times New Roman"/>
                                        <w:color w:val="000000"/>
                                        <w:sz w:val="18"/>
                                        <w:szCs w:val="18"/>
                                      </w:rPr>
                                      <w:t> </w:t>
                                    </w:r>
                                    <w:r>
                                      <w:rPr>
                                        <w:rFonts w:ascii="宋体" w:hAnsi="宋体" w:eastAsia="宋体" w:cs="宋体"/>
                                        <w:color w:val="000000"/>
                                        <w:sz w:val="18"/>
                                        <w:szCs w:val="18"/>
                                      </w:rPr>
                                      <w:t>边际成本</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边际成本，是指在一定产量的基础上每增加一单位产量所引起总成本的增加值；还可以理解为在一定产量的基础上每减少一单位产量所引起总成本的减少值。</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45.</w:t>
                                    </w:r>
                                    <w:r>
                                      <w:rPr>
                                        <w:rFonts w:ascii="Verdana" w:hAnsi="Verdana" w:eastAsia="Times New Roman" w:cs="Times New Roman"/>
                                        <w:color w:val="000000"/>
                                        <w:sz w:val="18"/>
                                        <w:szCs w:val="18"/>
                                      </w:rPr>
                                      <w:t> </w:t>
                                    </w:r>
                                    <w:r>
                                      <w:rPr>
                                        <w:rFonts w:ascii="宋体" w:hAnsi="宋体" w:eastAsia="宋体" w:cs="宋体"/>
                                        <w:color w:val="000000"/>
                                        <w:sz w:val="18"/>
                                        <w:szCs w:val="18"/>
                                      </w:rPr>
                                      <w:t>和一般的工业产品相比，建筑产品有哪些特点？</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ind w:firstLine="240"/>
                                      <w:rPr>
                                        <w:rFonts w:hint="eastAsia"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r>
                                      <w:rPr>
                                        <w:rFonts w:hint="eastAsia" w:ascii="宋体" w:hAnsi="宋体" w:eastAsia="宋体" w:cs="Times New Roman"/>
                                        <w:color w:val="000000"/>
                                        <w:sz w:val="24"/>
                                        <w:szCs w:val="24"/>
                                      </w:rPr>
                                      <w:t>）产品地点固定</w:t>
                                    </w:r>
                                  </w:p>
                                  <w:p>
                                    <w:pPr>
                                      <w:wordWrap w:val="0"/>
                                      <w:spacing w:after="0" w:line="440" w:lineRule="atLeast"/>
                                      <w:ind w:firstLine="24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r>
                                      <w:rPr>
                                        <w:rFonts w:hint="eastAsia" w:ascii="宋体" w:hAnsi="宋体" w:eastAsia="宋体" w:cs="Times New Roman"/>
                                        <w:color w:val="000000"/>
                                        <w:sz w:val="24"/>
                                        <w:szCs w:val="24"/>
                                      </w:rPr>
                                      <w:t>）产品类型多样</w:t>
                                    </w:r>
                                  </w:p>
                                  <w:p>
                                    <w:pPr>
                                      <w:wordWrap w:val="0"/>
                                      <w:spacing w:after="0" w:line="440" w:lineRule="atLeast"/>
                                      <w:ind w:firstLine="24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w:t>
                                    </w:r>
                                    <w:r>
                                      <w:rPr>
                                        <w:rFonts w:hint="eastAsia" w:ascii="宋体" w:hAnsi="宋体" w:eastAsia="宋体" w:cs="Times New Roman"/>
                                        <w:color w:val="000000"/>
                                        <w:sz w:val="24"/>
                                        <w:szCs w:val="24"/>
                                      </w:rPr>
                                      <w:t>）产品体积庞大</w:t>
                                    </w:r>
                                  </w:p>
                                  <w:p>
                                    <w:pPr>
                                      <w:wordWrap w:val="0"/>
                                      <w:spacing w:after="0" w:line="440" w:lineRule="atLeast"/>
                                      <w:ind w:firstLine="12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4</w:t>
                                    </w:r>
                                    <w:r>
                                      <w:rPr>
                                        <w:rFonts w:hint="eastAsia" w:ascii="宋体" w:hAnsi="宋体" w:eastAsia="宋体" w:cs="Times New Roman"/>
                                        <w:color w:val="000000"/>
                                        <w:sz w:val="24"/>
                                        <w:szCs w:val="24"/>
                                      </w:rPr>
                                      <w:t>）产品寿命长</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46.</w:t>
                                    </w:r>
                                    <w:r>
                                      <w:rPr>
                                        <w:rFonts w:ascii="Verdana" w:hAnsi="Verdana" w:eastAsia="Times New Roman" w:cs="Times New Roman"/>
                                        <w:color w:val="000000"/>
                                        <w:sz w:val="18"/>
                                        <w:szCs w:val="18"/>
                                      </w:rPr>
                                      <w:t> </w:t>
                                    </w:r>
                                    <w:r>
                                      <w:rPr>
                                        <w:rFonts w:ascii="宋体" w:hAnsi="宋体" w:eastAsia="宋体" w:cs="宋体"/>
                                        <w:color w:val="000000"/>
                                        <w:sz w:val="18"/>
                                        <w:szCs w:val="18"/>
                                      </w:rPr>
                                      <w:t>和一般的工业产品的价格相比，建筑产品的价格有哪些特点？</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ind w:firstLine="480"/>
                                      <w:rPr>
                                        <w:rFonts w:hint="eastAsia"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r>
                                      <w:rPr>
                                        <w:rFonts w:hint="eastAsia" w:ascii="宋体" w:hAnsi="宋体" w:eastAsia="宋体" w:cs="Times New Roman"/>
                                        <w:color w:val="000000"/>
                                        <w:sz w:val="24"/>
                                        <w:szCs w:val="24"/>
                                      </w:rPr>
                                      <w:t>）单件性计价，指每件建筑产品必须单独计算价格。</w:t>
                                    </w:r>
                                  </w:p>
                                  <w:p>
                                    <w:pPr>
                                      <w:wordWrap w:val="0"/>
                                      <w:spacing w:after="0" w:line="440" w:lineRule="atLeast"/>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r>
                                      <w:rPr>
                                        <w:rFonts w:hint="eastAsia" w:ascii="宋体" w:hAnsi="宋体" w:eastAsia="宋体" w:cs="Times New Roman"/>
                                        <w:color w:val="000000"/>
                                        <w:sz w:val="24"/>
                                        <w:szCs w:val="24"/>
                                      </w:rPr>
                                      <w:t>）组合性计价，指建筑产品的价格必须按建筑工程的各个分部分项工程分别计价，然后组合成总价。</w:t>
                                    </w:r>
                                  </w:p>
                                  <w:p>
                                    <w:pPr>
                                      <w:wordWrap w:val="0"/>
                                      <w:spacing w:after="0" w:line="440" w:lineRule="atLeast"/>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w:t>
                                    </w:r>
                                    <w:r>
                                      <w:rPr>
                                        <w:rFonts w:hint="eastAsia" w:ascii="宋体" w:hAnsi="宋体" w:eastAsia="宋体" w:cs="Times New Roman"/>
                                        <w:color w:val="000000"/>
                                        <w:sz w:val="24"/>
                                        <w:szCs w:val="24"/>
                                      </w:rPr>
                                      <w:t>）两次性计价，指建筑产品的价格必须通过工程预算和工程结算两次计价才能确定。</w:t>
                                    </w:r>
                                  </w:p>
                                  <w:p>
                                    <w:pPr>
                                      <w:wordWrap w:val="0"/>
                                      <w:spacing w:after="0" w:line="440" w:lineRule="atLeast"/>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w:t>
                                    </w:r>
                                    <w:r>
                                      <w:rPr>
                                        <w:rFonts w:hint="eastAsia" w:ascii="宋体" w:hAnsi="宋体" w:eastAsia="宋体" w:cs="Times New Roman"/>
                                        <w:color w:val="000000"/>
                                        <w:sz w:val="24"/>
                                        <w:szCs w:val="24"/>
                                      </w:rPr>
                                      <w:t>）共同性计价，是指建筑产品的供需双方共同确定建筑产品的价格。</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47.</w:t>
                                    </w:r>
                                    <w:r>
                                      <w:rPr>
                                        <w:rFonts w:ascii="Verdana" w:hAnsi="Verdana" w:eastAsia="Times New Roman" w:cs="Times New Roman"/>
                                        <w:color w:val="000000"/>
                                        <w:sz w:val="18"/>
                                        <w:szCs w:val="18"/>
                                      </w:rPr>
                                      <w:t> </w:t>
                                    </w:r>
                                    <w:r>
                                      <w:rPr>
                                        <w:rFonts w:ascii="宋体" w:hAnsi="宋体" w:eastAsia="宋体" w:cs="宋体"/>
                                        <w:color w:val="000000"/>
                                        <w:sz w:val="18"/>
                                        <w:szCs w:val="18"/>
                                      </w:rPr>
                                      <w:t>某商业建筑的造价为</w:t>
                                    </w:r>
                                    <w:r>
                                      <w:rPr>
                                        <w:rFonts w:ascii="Verdana" w:hAnsi="Verdana" w:eastAsia="Times New Roman" w:cs="Verdana"/>
                                        <w:color w:val="000000"/>
                                        <w:sz w:val="18"/>
                                        <w:szCs w:val="18"/>
                                      </w:rPr>
                                      <w:t>6800</w:t>
                                    </w:r>
                                    <w:r>
                                      <w:rPr>
                                        <w:rFonts w:ascii="宋体" w:hAnsi="宋体" w:eastAsia="宋体" w:cs="宋体"/>
                                        <w:color w:val="000000"/>
                                        <w:sz w:val="18"/>
                                        <w:szCs w:val="18"/>
                                      </w:rPr>
                                      <w:t>万元，自投入使用第二年起，平均每年使用费增加</w:t>
                                    </w:r>
                                    <w:r>
                                      <w:rPr>
                                        <w:rFonts w:ascii="Verdana" w:hAnsi="Verdana" w:eastAsia="Times New Roman" w:cs="Verdana"/>
                                        <w:color w:val="000000"/>
                                        <w:sz w:val="18"/>
                                        <w:szCs w:val="18"/>
                                      </w:rPr>
                                      <w:t>6</w:t>
                                    </w:r>
                                    <w:r>
                                      <w:rPr>
                                        <w:rFonts w:ascii="宋体" w:hAnsi="宋体" w:eastAsia="宋体" w:cs="宋体"/>
                                        <w:color w:val="000000"/>
                                        <w:sz w:val="18"/>
                                        <w:szCs w:val="18"/>
                                      </w:rPr>
                                      <w:t>万元，试求该商业建筑的经济寿命。</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（参p74）</w:t>
                                    </w:r>
                                  </w:p>
                                  <w:p>
                                    <w:pPr>
                                      <w:wordWrap w:val="0"/>
                                      <w:spacing w:after="0" w:line="440" w:lineRule="atLeas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解：依题意可得： </w:t>
                                    </w:r>
                                  </w:p>
                                  <w:p>
                                    <w:pPr>
                                      <w:wordWrap w:val="0"/>
                                      <w:spacing w:after="0" w:line="330" w:lineRule="atLeas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     经济寿命 </w:t>
                                    </w:r>
                                  </w:p>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w:t>
                                    </w:r>
                                    <w:r>
                                      <w:rPr>
                                        <w:rFonts w:hint="eastAsia" w:ascii="宋体" w:hAnsi="宋体" w:eastAsia="宋体" w:cs="Times New Roman"/>
                                        <w:color w:val="000000"/>
                                        <w:sz w:val="21"/>
                                      </w:rPr>
                                      <w:t> </w:t>
                                    </w:r>
                                    <w:r>
                                      <w:rPr>
                                        <w:rFonts w:ascii="宋体" w:hAnsi="宋体" w:eastAsia="宋体" w:cs="Times New Roman"/>
                                        <w:color w:val="000000"/>
                                        <w:sz w:val="21"/>
                                        <w:szCs w:val="21"/>
                                      </w:rPr>
                                      <w:drawing>
                                        <wp:inline distT="0" distB="0" distL="0" distR="0">
                                          <wp:extent cx="2133600" cy="533400"/>
                                          <wp:effectExtent l="19050" t="0" r="0" b="0"/>
                                          <wp:docPr id="1" name="图片 1" descr="http://cs.xnjd.cn/pages/course/jpkc/jzjjx/exercise/images/upload/ex_1289373567636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cs.xnjd.cn/pages/course/jpkc/jzjjx/exercise/images/upload/ex_1289373567636_0.jpg"/>
                                                  <pic:cNvPicPr>
                                                    <a:picLocks noChangeAspect="1" noChangeArrowheads="1"/>
                                                  </pic:cNvPicPr>
                                                </pic:nvPicPr>
                                                <pic:blipFill>
                                                  <a:blip r:embed="rId4" cstate="print"/>
                                                  <a:srcRect/>
                                                  <a:stretch>
                                                    <a:fillRect/>
                                                  </a:stretch>
                                                </pic:blipFill>
                                                <pic:spPr>
                                                  <a:xfrm>
                                                    <a:off x="0" y="0"/>
                                                    <a:ext cx="2133600" cy="533400"/>
                                                  </a:xfrm>
                                                  <a:prstGeom prst="rect">
                                                    <a:avLst/>
                                                  </a:prstGeom>
                                                  <a:noFill/>
                                                  <a:ln w="9525">
                                                    <a:noFill/>
                                                    <a:miter lim="800000"/>
                                                    <a:headEnd/>
                                                    <a:tailEnd/>
                                                  </a:ln>
                                                </pic:spPr>
                                              </pic:pic>
                                            </a:graphicData>
                                          </a:graphic>
                                        </wp:inline>
                                      </w:drawing>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48.</w:t>
                                    </w:r>
                                    <w:r>
                                      <w:rPr>
                                        <w:rFonts w:ascii="Verdana" w:hAnsi="Verdana" w:eastAsia="Times New Roman" w:cs="Times New Roman"/>
                                        <w:color w:val="000000"/>
                                        <w:sz w:val="18"/>
                                        <w:szCs w:val="18"/>
                                      </w:rPr>
                                      <w:t> </w:t>
                                    </w:r>
                                    <w:r>
                                      <w:rPr>
                                        <w:rFonts w:ascii="宋体" w:hAnsi="宋体" w:eastAsia="宋体" w:cs="宋体"/>
                                        <w:color w:val="000000"/>
                                        <w:sz w:val="18"/>
                                        <w:szCs w:val="18"/>
                                      </w:rPr>
                                      <w:t>某企业只生产一种产品，年固定费用为</w:t>
                                    </w:r>
                                    <w:r>
                                      <w:rPr>
                                        <w:rFonts w:ascii="Verdana" w:hAnsi="Verdana" w:eastAsia="Times New Roman" w:cs="Verdana"/>
                                        <w:color w:val="000000"/>
                                        <w:sz w:val="18"/>
                                        <w:szCs w:val="18"/>
                                      </w:rPr>
                                      <w:t>20</w:t>
                                    </w:r>
                                    <w:r>
                                      <w:rPr>
                                        <w:rFonts w:ascii="宋体" w:hAnsi="宋体" w:eastAsia="宋体" w:cs="宋体"/>
                                        <w:color w:val="000000"/>
                                        <w:sz w:val="18"/>
                                        <w:szCs w:val="18"/>
                                      </w:rPr>
                                      <w:t>万元，该产品的销售单价为</w:t>
                                    </w:r>
                                    <w:r>
                                      <w:rPr>
                                        <w:rFonts w:ascii="Verdana" w:hAnsi="Verdana" w:eastAsia="Times New Roman" w:cs="Verdana"/>
                                        <w:color w:val="000000"/>
                                        <w:sz w:val="18"/>
                                        <w:szCs w:val="18"/>
                                      </w:rPr>
                                      <w:t>38</w:t>
                                    </w:r>
                                    <w:r>
                                      <w:rPr>
                                        <w:rFonts w:ascii="宋体" w:hAnsi="宋体" w:eastAsia="宋体" w:cs="宋体"/>
                                        <w:color w:val="000000"/>
                                        <w:sz w:val="18"/>
                                        <w:szCs w:val="18"/>
                                      </w:rPr>
                                      <w:t>元，生产一件这种产品所需要的变动费用为</w:t>
                                    </w:r>
                                    <w:r>
                                      <w:rPr>
                                        <w:rFonts w:ascii="Verdana" w:hAnsi="Verdana" w:eastAsia="Times New Roman" w:cs="Verdana"/>
                                        <w:color w:val="000000"/>
                                        <w:sz w:val="18"/>
                                        <w:szCs w:val="18"/>
                                      </w:rPr>
                                      <w:t>18</w:t>
                                    </w:r>
                                    <w:r>
                                      <w:rPr>
                                        <w:rFonts w:ascii="宋体" w:hAnsi="宋体" w:eastAsia="宋体" w:cs="宋体"/>
                                        <w:color w:val="000000"/>
                                        <w:sz w:val="18"/>
                                        <w:szCs w:val="18"/>
                                      </w:rPr>
                                      <w:t>元，试求其盈亏平衡产量。</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参p87）</w:t>
                                    </w:r>
                                  </w:p>
                                  <w:p>
                                    <w:pPr>
                                      <w:wordWrap w:val="0"/>
                                      <w:spacing w:after="0" w:line="440" w:lineRule="atLeas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解：依题意可得： </w:t>
                                    </w:r>
                                  </w:p>
                                  <w:p>
                                    <w:pPr>
                                      <w:wordWrap w:val="0"/>
                                      <w:spacing w:after="0" w:line="330" w:lineRule="atLeas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     盈亏平衡产量 </w:t>
                                    </w:r>
                                  </w:p>
                                  <w:p>
                                    <w:pPr>
                                      <w:wordWrap w:val="0"/>
                                      <w:spacing w:after="0" w:line="330" w:lineRule="atLeas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     </w:t>
                                    </w:r>
                                    <w:r>
                                      <w:rPr>
                                        <w:rFonts w:hint="eastAsia" w:ascii="宋体" w:hAnsi="宋体" w:eastAsia="宋体" w:cs="Times New Roman"/>
                                        <w:color w:val="000000"/>
                                        <w:sz w:val="21"/>
                                      </w:rPr>
                                      <w:t> </w:t>
                                    </w:r>
                                    <w:r>
                                      <w:rPr>
                                        <w:rFonts w:ascii="宋体" w:hAnsi="宋体" w:eastAsia="宋体" w:cs="Times New Roman"/>
                                        <w:color w:val="000000"/>
                                        <w:sz w:val="21"/>
                                        <w:szCs w:val="21"/>
                                      </w:rPr>
                                      <w:drawing>
                                        <wp:inline distT="0" distB="0" distL="0" distR="0">
                                          <wp:extent cx="2085975" cy="571500"/>
                                          <wp:effectExtent l="19050" t="0" r="9525" b="0"/>
                                          <wp:docPr id="2" name="图片 2" descr="http://cs.xnjd.cn/pages/course/jpkc/jzjjx/exercise/images/upload/ex_128937363196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cs.xnjd.cn/pages/course/jpkc/jzjjx/exercise/images/upload/ex_1289373631963_0.jpg"/>
                                                  <pic:cNvPicPr>
                                                    <a:picLocks noChangeAspect="1" noChangeArrowheads="1"/>
                                                  </pic:cNvPicPr>
                                                </pic:nvPicPr>
                                                <pic:blipFill>
                                                  <a:blip r:embed="rId5" cstate="print"/>
                                                  <a:srcRect/>
                                                  <a:stretch>
                                                    <a:fillRect/>
                                                  </a:stretch>
                                                </pic:blipFill>
                                                <pic:spPr>
                                                  <a:xfrm>
                                                    <a:off x="0" y="0"/>
                                                    <a:ext cx="2085975" cy="571500"/>
                                                  </a:xfrm>
                                                  <a:prstGeom prst="rect">
                                                    <a:avLst/>
                                                  </a:prstGeom>
                                                  <a:noFill/>
                                                  <a:ln w="9525">
                                                    <a:noFill/>
                                                    <a:miter lim="800000"/>
                                                    <a:headEnd/>
                                                    <a:tailEnd/>
                                                  </a:ln>
                                                </pic:spPr>
                                              </pic:pic>
                                            </a:graphicData>
                                          </a:graphic>
                                        </wp:inline>
                                      </w:drawing>
                                    </w:r>
                                  </w:p>
                                  <w:p>
                                    <w:pPr>
                                      <w:wordWrap w:val="0"/>
                                      <w:spacing w:after="0" w:line="330" w:lineRule="atLeas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    </w:t>
                                    </w:r>
                                  </w:p>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即只要每年产销量达到10000件即可做到盈亏平衡。</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bl>
                      <w:p>
                        <w:pPr>
                          <w:spacing w:after="0" w:line="240" w:lineRule="auto"/>
                          <w:rPr>
                            <w:rFonts w:ascii="Times New Roman" w:hAnsi="Times New Roman" w:eastAsia="Times New Roman" w:cs="Times New Roman"/>
                            <w:sz w:val="24"/>
                            <w:szCs w:val="24"/>
                          </w:rPr>
                        </w:pPr>
                      </w:p>
                    </w:tc>
                  </w:tr>
                </w:tbl>
                <w:p>
                  <w:pPr>
                    <w:wordWrap w:val="0"/>
                    <w:spacing w:after="0" w:line="240" w:lineRule="auto"/>
                    <w:rPr>
                      <w:rFonts w:ascii="Times New Roman" w:hAnsi="Times New Roman" w:eastAsia="Times New Roman" w:cs="Times New Roman"/>
                      <w:sz w:val="24"/>
                      <w:szCs w:val="24"/>
                    </w:rPr>
                  </w:pPr>
                </w:p>
              </w:tc>
            </w:tr>
          </w:tbl>
          <w:p>
            <w:pPr>
              <w:spacing w:after="0" w:line="240" w:lineRule="auto"/>
              <w:jc w:val="center"/>
              <w:rPr>
                <w:rFonts w:ascii="Times New Roman" w:hAnsi="Times New Roman" w:eastAsia="Times New Roman" w:cs="Times New Roman"/>
                <w:sz w:val="24"/>
                <w:szCs w:val="24"/>
              </w:rPr>
            </w:pPr>
          </w:p>
        </w:tc>
      </w:tr>
    </w:tbl>
    <w:p/>
    <w:tbl>
      <w:tblPr>
        <w:tblStyle w:val="6"/>
        <w:tblW w:w="8730" w:type="dxa"/>
        <w:jc w:val="center"/>
        <w:tblCellSpacing w:w="15" w:type="dxa"/>
        <w:tblInd w:w="0" w:type="dxa"/>
        <w:tblLayout w:type="fixed"/>
        <w:tblCellMar>
          <w:top w:w="15" w:type="dxa"/>
          <w:left w:w="15" w:type="dxa"/>
          <w:bottom w:w="15" w:type="dxa"/>
          <w:right w:w="15" w:type="dxa"/>
        </w:tblCellMar>
      </w:tblPr>
      <w:tblGrid>
        <w:gridCol w:w="8730"/>
      </w:tblGrid>
      <w:tr>
        <w:tblPrEx>
          <w:tblLayout w:type="fixed"/>
          <w:tblCellMar>
            <w:top w:w="15" w:type="dxa"/>
            <w:left w:w="15" w:type="dxa"/>
            <w:bottom w:w="15" w:type="dxa"/>
            <w:right w:w="15" w:type="dxa"/>
          </w:tblCellMar>
        </w:tblPrEx>
        <w:trPr>
          <w:tblCellSpacing w:w="15" w:type="dxa"/>
          <w:jc w:val="center"/>
        </w:trPr>
        <w:tc>
          <w:tcPr>
            <w:tcW w:w="8670" w:type="dxa"/>
            <w:vAlign w:val="center"/>
          </w:tcPr>
          <w:tbl>
            <w:tblPr>
              <w:tblStyle w:val="6"/>
              <w:tblW w:w="8640" w:type="dxa"/>
              <w:jc w:val="center"/>
              <w:tblCellSpacing w:w="0" w:type="dxa"/>
              <w:tblInd w:w="0" w:type="dxa"/>
              <w:tblLayout w:type="fixed"/>
              <w:tblCellMar>
                <w:top w:w="0" w:type="dxa"/>
                <w:left w:w="0" w:type="dxa"/>
                <w:bottom w:w="0" w:type="dxa"/>
                <w:right w:w="0" w:type="dxa"/>
              </w:tblCellMar>
            </w:tblPr>
            <w:tblGrid>
              <w:gridCol w:w="8640"/>
            </w:tblGrid>
            <w:tr>
              <w:tblPrEx>
                <w:tblLayout w:type="fixed"/>
                <w:tblCellMar>
                  <w:top w:w="0" w:type="dxa"/>
                  <w:left w:w="0" w:type="dxa"/>
                  <w:bottom w:w="0" w:type="dxa"/>
                  <w:right w:w="0" w:type="dxa"/>
                </w:tblCellMar>
              </w:tblPrEx>
              <w:trPr>
                <w:tblCellSpacing w:w="0" w:type="dxa"/>
                <w:jc w:val="center"/>
              </w:trPr>
              <w:tc>
                <w:tcPr>
                  <w:tcW w:w="8640" w:type="dxa"/>
                </w:tcPr>
                <w:p>
                  <w:pPr>
                    <w:wordWrap w:val="0"/>
                    <w:spacing w:after="0" w:line="240" w:lineRule="auto"/>
                    <w:jc w:val="center"/>
                    <w:rPr>
                      <w:rFonts w:ascii="黑体" w:hAnsi="黑体" w:eastAsia="黑体" w:cs="Times New Roman"/>
                      <w:b/>
                      <w:bCs/>
                      <w:color w:val="000000"/>
                      <w:sz w:val="24"/>
                      <w:szCs w:val="24"/>
                    </w:rPr>
                  </w:pPr>
                  <w:r>
                    <w:rPr>
                      <w:rFonts w:hint="eastAsia" w:ascii="黑体" w:hAnsi="黑体" w:eastAsia="黑体" w:cs="Times New Roman"/>
                      <w:b/>
                      <w:bCs/>
                      <w:color w:val="000000"/>
                      <w:sz w:val="24"/>
                      <w:szCs w:val="24"/>
                    </w:rPr>
                    <w:t>建筑经济学</w:t>
                  </w:r>
                  <w:r>
                    <w:rPr>
                      <w:rFonts w:hint="eastAsia" w:ascii="黑体" w:hAnsi="黑体" w:eastAsia="黑体" w:cs="Times New Roman"/>
                      <w:b/>
                      <w:bCs/>
                      <w:color w:val="000000"/>
                      <w:sz w:val="24"/>
                      <w:szCs w:val="24"/>
                      <w:lang w:eastAsia="zh-CN"/>
                    </w:rPr>
                    <w:t>复习题</w:t>
                  </w:r>
                  <w:r>
                    <w:rPr>
                      <w:rFonts w:hint="eastAsia" w:ascii="黑体" w:hAnsi="黑体" w:eastAsia="黑体" w:cs="Times New Roman"/>
                      <w:b/>
                      <w:bCs/>
                      <w:color w:val="000000"/>
                      <w:sz w:val="24"/>
                      <w:szCs w:val="24"/>
                    </w:rPr>
                    <w:t>3</w:t>
                  </w:r>
                </w:p>
              </w:tc>
            </w:tr>
          </w:tbl>
          <w:p>
            <w:pPr>
              <w:spacing w:after="0" w:line="240" w:lineRule="auto"/>
              <w:jc w:val="center"/>
              <w:rPr>
                <w:rFonts w:ascii="Times New Roman" w:hAnsi="Times New Roman" w:eastAsia="Times New Roman" w:cs="Times New Roman"/>
                <w:sz w:val="24"/>
                <w:szCs w:val="24"/>
              </w:rPr>
            </w:pPr>
          </w:p>
        </w:tc>
      </w:tr>
      <w:tr>
        <w:tblPrEx>
          <w:tblLayout w:type="fixed"/>
          <w:tblCellMar>
            <w:top w:w="15" w:type="dxa"/>
            <w:left w:w="15" w:type="dxa"/>
            <w:bottom w:w="15" w:type="dxa"/>
            <w:right w:w="15" w:type="dxa"/>
          </w:tblCellMar>
        </w:tblPrEx>
        <w:trPr>
          <w:tblCellSpacing w:w="15" w:type="dxa"/>
          <w:jc w:val="center"/>
        </w:trPr>
        <w:tc>
          <w:tcPr>
            <w:tcW w:w="8670" w:type="dxa"/>
            <w:vAlign w:val="center"/>
          </w:tcPr>
          <w:tbl>
            <w:tblPr>
              <w:tblStyle w:val="6"/>
              <w:tblW w:w="8640" w:type="dxa"/>
              <w:jc w:val="center"/>
              <w:tblCellSpacing w:w="0" w:type="dxa"/>
              <w:tblInd w:w="0" w:type="dxa"/>
              <w:tblLayout w:type="fixed"/>
              <w:tblCellMar>
                <w:top w:w="0" w:type="dxa"/>
                <w:left w:w="0" w:type="dxa"/>
                <w:bottom w:w="0" w:type="dxa"/>
                <w:right w:w="0" w:type="dxa"/>
              </w:tblCellMar>
            </w:tblPr>
            <w:tblGrid>
              <w:gridCol w:w="8640"/>
            </w:tblGrid>
            <w:tr>
              <w:tblPrEx>
                <w:tblLayout w:type="fixed"/>
                <w:tblCellMar>
                  <w:top w:w="0" w:type="dxa"/>
                  <w:left w:w="0" w:type="dxa"/>
                  <w:bottom w:w="0" w:type="dxa"/>
                  <w:right w:w="0" w:type="dxa"/>
                </w:tblCellMar>
              </w:tblPrEx>
              <w:trPr>
                <w:tblCellSpacing w:w="0" w:type="dxa"/>
                <w:jc w:val="center"/>
              </w:trPr>
              <w:tc>
                <w:tcPr>
                  <w:tcW w:w="8640" w:type="dxa"/>
                  <w:vAlign w:val="center"/>
                </w:tcPr>
                <w:tbl>
                  <w:tblPr>
                    <w:tblStyle w:val="6"/>
                    <w:tblW w:w="7776" w:type="dxa"/>
                    <w:jc w:val="center"/>
                    <w:tblCellSpacing w:w="37" w:type="dxa"/>
                    <w:tblInd w:w="0" w:type="dxa"/>
                    <w:tblLayout w:type="fixed"/>
                    <w:tblCellMar>
                      <w:top w:w="75" w:type="dxa"/>
                      <w:left w:w="75" w:type="dxa"/>
                      <w:bottom w:w="75" w:type="dxa"/>
                      <w:right w:w="75" w:type="dxa"/>
                    </w:tblCellMar>
                  </w:tblPr>
                  <w:tblGrid>
                    <w:gridCol w:w="7776"/>
                  </w:tblGrid>
                  <w:tr>
                    <w:tblPrEx>
                      <w:tblLayout w:type="fixed"/>
                      <w:tblCellMar>
                        <w:top w:w="75" w:type="dxa"/>
                        <w:left w:w="75" w:type="dxa"/>
                        <w:bottom w:w="75" w:type="dxa"/>
                        <w:right w:w="75" w:type="dxa"/>
                      </w:tblCellMar>
                    </w:tblPrEx>
                    <w:trPr>
                      <w:tblCellSpacing w:w="37" w:type="dxa"/>
                      <w:jc w:val="center"/>
                    </w:trPr>
                    <w:tc>
                      <w:tcPr>
                        <w:tcW w:w="762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2"/>
                          <w:gridCol w:w="6"/>
                        </w:tblGrid>
                        <w:tr>
                          <w:tblPrEx>
                            <w:tblLayout w:type="fixed"/>
                            <w:tblCellMar>
                              <w:top w:w="0" w:type="dxa"/>
                              <w:left w:w="0" w:type="dxa"/>
                              <w:bottom w:w="0" w:type="dxa"/>
                              <w:right w:w="0" w:type="dxa"/>
                            </w:tblCellMar>
                          </w:tblPrEx>
                          <w:trPr>
                            <w:trHeight w:val="750" w:hRule="atLeast"/>
                            <w:tblCellSpacing w:w="0" w:type="dxa"/>
                          </w:trPr>
                          <w:tc>
                            <w:tcPr>
                              <w:tcW w:w="7478" w:type="dxa"/>
                              <w:gridSpan w:val="2"/>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4"/>
                                  <w:szCs w:val="24"/>
                                </w:rPr>
                                <w:t>一、单项选择题(只有一个选项正确，共</w:t>
                              </w:r>
                              <w:r>
                                <w:rPr>
                                  <w:rFonts w:hint="eastAsia" w:ascii="宋体" w:hAnsi="宋体" w:eastAsia="宋体" w:cs="Times New Roman"/>
                                  <w:color w:val="FF0000"/>
                                  <w:sz w:val="24"/>
                                  <w:szCs w:val="24"/>
                                </w:rPr>
                                <w:t>25</w:t>
                              </w:r>
                              <w:r>
                                <w:rPr>
                                  <w:rFonts w:hint="eastAsia" w:ascii="宋体" w:hAnsi="宋体" w:eastAsia="宋体" w:cs="Times New Roman"/>
                                  <w:color w:val="000000"/>
                                  <w:sz w:val="24"/>
                                  <w:szCs w:val="24"/>
                                </w:rPr>
                                <w:t>道小题)</w:t>
                              </w: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 建筑活动中最广泛、最核心的部分是（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建筑市场</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建筑生产</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建筑产品</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销售</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 在生产力诸要素中，最活跃、起决定作用的要素是（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劳动力</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劳动资料</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劳动对象</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劳动环境</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3. 劳动者在用人单位连续工作满（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）年的，应当订立无固定期限劳动合同。</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五</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八</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十</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十五</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4. 劳动者解除劳动合同，应当提前（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）日以书面形式通知用人单位。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3</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15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30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5. 在试用期内劳动者解除劳动合同，应当提前（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）日以书面形式通知用人单位。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3</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15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30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6. 劳动者不能胜任工作，经调整工作岗位仍不能胜任工作的，用人单位额外支付劳动者（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）个月工资后，可以解除劳动合同。</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12</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6</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3</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1</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7. 劳动保险的对象是（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劳动资料</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劳动者</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劳动对象</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建筑产品</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8. 建筑产品的成本构成中，建筑材料的成本一般在（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）以上。</w:t>
                                    </w:r>
                                    <w:r>
                                      <w:rPr>
                                        <w:rFonts w:hint="eastAsia" w:ascii="Times New Roman" w:hAnsi="Times New Roman"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30%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50%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60%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80%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9. 建筑材料在运输途中的损耗属于（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有效消耗</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工艺损耗</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有效损耗</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管理损耗</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10. 建筑材料在仓储保管中的损耗属于（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有效消耗</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有效损耗</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工艺损耗</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非工艺损耗</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11. 建筑生产中最重要的劳动资料是（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机械设备</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生产技术</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资本</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信息</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12. 对建设工程的重大技术问题制定解决方案的设计阶段是（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初步设计</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技术设计</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施工设计</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施工图设计</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13. 对建设项目的建设规模、总体布局等的设计属于（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初步设计</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技术设计</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施工设计</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施工图设计</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14. 施工单位应对管理人员和作业人员每年至少（ </w:t>
                                    </w:r>
                                    <w:r>
                                      <w:rPr>
                                        <w:rFonts w:hint="eastAsia" w:ascii="Times New Roman" w:hAnsi="Times New Roman" w:eastAsia="宋体" w:cs="Times New Roman"/>
                                        <w:color w:val="000000"/>
                                        <w:sz w:val="21"/>
                                        <w:szCs w:val="21"/>
                                      </w:rPr>
                                      <w:t>   </w:t>
                                    </w:r>
                                    <w:r>
                                      <w:rPr>
                                        <w:rFonts w:hint="eastAsia" w:ascii="Times New Roman" w:hAnsi="Times New Roman" w:eastAsia="宋体" w:cs="Times New Roman"/>
                                        <w:color w:val="000000"/>
                                        <w:sz w:val="21"/>
                                      </w:rPr>
                                      <w:t> </w:t>
                                    </w:r>
                                    <w:r>
                                      <w:rPr>
                                        <w:rFonts w:hint="eastAsia" w:ascii="宋体" w:hAnsi="宋体" w:eastAsia="宋体" w:cs="Times New Roman"/>
                                        <w:color w:val="000000"/>
                                        <w:sz w:val="21"/>
                                        <w:szCs w:val="21"/>
                                      </w:rPr>
                                      <w:t>）次安全生产教育培训。</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12</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6</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3</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1</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15. 施工起重机械和整体提升脚手架、模板等自升式架设设施使用前应经验收合格。验收合格之日起（ </w:t>
                                    </w:r>
                                    <w:r>
                                      <w:rPr>
                                        <w:rFonts w:hint="eastAsia" w:ascii="Times New Roman" w:hAnsi="Times New Roman" w:eastAsia="宋体" w:cs="Times New Roman"/>
                                        <w:color w:val="000000"/>
                                        <w:sz w:val="21"/>
                                        <w:szCs w:val="21"/>
                                      </w:rPr>
                                      <w:t>  </w:t>
                                    </w:r>
                                    <w:r>
                                      <w:rPr>
                                        <w:rFonts w:hint="eastAsia" w:ascii="Times New Roman" w:hAnsi="Times New Roman" w:eastAsia="宋体" w:cs="Times New Roman"/>
                                        <w:color w:val="000000"/>
                                        <w:sz w:val="21"/>
                                      </w:rPr>
                                      <w:t> </w:t>
                                    </w:r>
                                    <w:r>
                                      <w:rPr>
                                        <w:rFonts w:hint="eastAsia" w:ascii="宋体" w:hAnsi="宋体" w:eastAsia="宋体" w:cs="Times New Roman"/>
                                        <w:color w:val="000000"/>
                                        <w:sz w:val="21"/>
                                        <w:szCs w:val="21"/>
                                      </w:rPr>
                                      <w:t>）日内，应向有关部门登记。</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90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60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30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15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16. 工程正式竣工验收应由（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）组织。</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施工单位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建设单位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监理单位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政府</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17. 工程竣工预检是由（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）组织。</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施工单位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监理单位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建设单位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政府</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18. 建筑业正常运转的基本条件是（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建筑市场</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建筑生产</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建筑产品</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销售</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19. 建筑市场中，最重要的市场主体是（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政府</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企业</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卖方</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买方</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20. 市场存在的基本要素是（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市场环境</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市场客体</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市场主体</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市场价格</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21. 以下市场中属于产品市场的是（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）市场。</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科技</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信息</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劳动力</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生产资料</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22. 以下市场中属于要素市场的是（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）市场。</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科技</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消费品</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服务</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生产资料</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23. 不属于按市场交易方式划分的市场有（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）市场。</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现货交易</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均势</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期货交易</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贷款交易</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24. 在我国建筑市场中，影响需求量的诸因素中影响力最大的是（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r>
                                      <w:rPr>
                                        <w:rFonts w:hint="eastAsia" w:ascii="Times New Roman" w:hAnsi="Times New Roman"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需求价格</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价格预期</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国家政策</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兴趣爱好</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25. 市场供给最为敏感的因素是（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收入</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竞争</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成本</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价格</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gridSpan w:val="2"/>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gridAfter w:val="1"/>
                            <w:wAfter w:w="6" w:type="dxa"/>
                            <w:tblCellSpacing w:w="0" w:type="dxa"/>
                          </w:trPr>
                          <w:tc>
                            <w:tcPr>
                              <w:tcW w:w="7472" w:type="dxa"/>
                              <w:vAlign w:val="center"/>
                            </w:tcPr>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blCellSpacing w:w="0" w:type="dxa"/>
                          </w:trPr>
                          <w:tc>
                            <w:tcPr>
                              <w:tcW w:w="7478" w:type="dxa"/>
                              <w:gridSpan w:val="2"/>
                              <w:vAlign w:val="center"/>
                            </w:tcPr>
                            <w:p>
                              <w:pPr>
                                <w:wordWrap w:val="0"/>
                                <w:spacing w:after="0" w:line="240" w:lineRule="auto"/>
                                <w:rPr>
                                  <w:rFonts w:ascii="Times New Roman" w:hAnsi="Times New Roman" w:eastAsia="Times New Roman" w:cs="Times New Roman"/>
                                  <w:b/>
                                  <w:bCs/>
                                  <w:color w:val="CC6600"/>
                                  <w:sz w:val="24"/>
                                  <w:szCs w:val="24"/>
                                  <w:lang w:val="en-AU"/>
                                </w:rPr>
                              </w:pPr>
                            </w:p>
                          </w:tc>
                        </w:tr>
                        <w:tr>
                          <w:tblPrEx>
                            <w:tblLayout w:type="fixed"/>
                            <w:tblCellMar>
                              <w:top w:w="0" w:type="dxa"/>
                              <w:left w:w="0" w:type="dxa"/>
                              <w:bottom w:w="0" w:type="dxa"/>
                              <w:right w:w="0" w:type="dxa"/>
                            </w:tblCellMar>
                          </w:tblPrEx>
                          <w:trPr>
                            <w:trHeight w:val="750" w:hRule="atLeast"/>
                            <w:tblCellSpacing w:w="0" w:type="dxa"/>
                          </w:trPr>
                          <w:tc>
                            <w:tcPr>
                              <w:tcW w:w="7478" w:type="dxa"/>
                              <w:gridSpan w:val="2"/>
                              <w:vAlign w:val="center"/>
                            </w:tcPr>
                            <w:p>
                              <w:pPr>
                                <w:wordWrap w:val="0"/>
                                <w:spacing w:after="0" w:line="420" w:lineRule="atLeast"/>
                                <w:rPr>
                                  <w:rFonts w:ascii="Verdana" w:hAnsi="Verdana" w:eastAsia="Times New Roman" w:cs="Times New Roman"/>
                                  <w:b/>
                                  <w:bCs/>
                                  <w:color w:val="000000"/>
                                  <w:sz w:val="18"/>
                                  <w:szCs w:val="18"/>
                                </w:rPr>
                              </w:pPr>
                              <w:r>
                                <w:rPr>
                                  <w:rFonts w:ascii="宋体" w:hAnsi="宋体" w:eastAsia="宋体" w:cs="宋体"/>
                                  <w:b/>
                                  <w:bCs/>
                                  <w:color w:val="000000"/>
                                  <w:sz w:val="18"/>
                                  <w:szCs w:val="18"/>
                                </w:rPr>
                                <w:t>四、主观题</w:t>
                              </w:r>
                              <w:r>
                                <w:rPr>
                                  <w:rFonts w:ascii="Verdana" w:hAnsi="Verdana" w:eastAsia="Times New Roman" w:cs="Verdana"/>
                                  <w:b/>
                                  <w:bCs/>
                                  <w:color w:val="000000"/>
                                  <w:sz w:val="18"/>
                                  <w:szCs w:val="18"/>
                                </w:rPr>
                                <w:t>(</w:t>
                              </w:r>
                              <w:r>
                                <w:rPr>
                                  <w:rFonts w:ascii="宋体" w:hAnsi="宋体" w:eastAsia="宋体" w:cs="宋体"/>
                                  <w:b/>
                                  <w:bCs/>
                                  <w:color w:val="000000"/>
                                  <w:sz w:val="18"/>
                                  <w:szCs w:val="18"/>
                                </w:rPr>
                                <w:t>共</w:t>
                              </w:r>
                              <w:r>
                                <w:rPr>
                                  <w:rFonts w:ascii="Verdana" w:hAnsi="Verdana" w:eastAsia="Times New Roman" w:cs="Times New Roman"/>
                                  <w:b/>
                                  <w:bCs/>
                                  <w:color w:val="FF0000"/>
                                  <w:sz w:val="18"/>
                                  <w:szCs w:val="18"/>
                                </w:rPr>
                                <w:t>17</w:t>
                              </w:r>
                              <w:r>
                                <w:rPr>
                                  <w:rFonts w:ascii="宋体" w:hAnsi="宋体" w:eastAsia="宋体" w:cs="宋体"/>
                                  <w:b/>
                                  <w:bCs/>
                                  <w:color w:val="000000"/>
                                  <w:sz w:val="18"/>
                                  <w:szCs w:val="18"/>
                                </w:rPr>
                                <w:t>道小题</w:t>
                              </w:r>
                              <w:r>
                                <w:rPr>
                                  <w:rFonts w:ascii="Verdana" w:hAnsi="Verdana" w:eastAsia="Times New Roman" w:cs="Times New Roman"/>
                                  <w:b/>
                                  <w:bCs/>
                                  <w:color w:val="000000"/>
                                  <w:sz w:val="18"/>
                                  <w:szCs w:val="18"/>
                                </w:rPr>
                                <w:t>)</w:t>
                              </w: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26.</w:t>
                                    </w:r>
                                    <w:r>
                                      <w:rPr>
                                        <w:rFonts w:ascii="Verdana" w:hAnsi="Verdana" w:eastAsia="Times New Roman" w:cs="Times New Roman"/>
                                        <w:color w:val="000000"/>
                                        <w:sz w:val="18"/>
                                        <w:szCs w:val="18"/>
                                      </w:rPr>
                                      <w:t> </w:t>
                                    </w:r>
                                    <w:r>
                                      <w:rPr>
                                        <w:rFonts w:ascii="宋体" w:hAnsi="宋体" w:eastAsia="宋体" w:cs="宋体"/>
                                        <w:color w:val="000000"/>
                                        <w:sz w:val="18"/>
                                        <w:szCs w:val="18"/>
                                      </w:rPr>
                                      <w:t>计时工资</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宋体" w:hAnsi="宋体" w:eastAsia="宋体" w:cs="Times New Roman"/>
                                        <w:color w:val="000000"/>
                                        <w:sz w:val="21"/>
                                        <w:szCs w:val="21"/>
                                      </w:rPr>
                                    </w:pPr>
                                    <w:r>
                                      <w:rPr>
                                        <w:rFonts w:hint="eastAsia" w:ascii="宋体" w:hAnsi="宋体" w:eastAsia="宋体" w:cs="Times New Roman"/>
                                        <w:color w:val="000000"/>
                                        <w:sz w:val="24"/>
                                        <w:szCs w:val="24"/>
                                      </w:rPr>
                                      <w:t>计时工资，按计时工资标准和工作时间支付给劳动者的劳动报酬</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27.</w:t>
                                    </w:r>
                                    <w:r>
                                      <w:rPr>
                                        <w:rFonts w:ascii="Verdana" w:hAnsi="Verdana" w:eastAsia="Times New Roman" w:cs="Times New Roman"/>
                                        <w:color w:val="000000"/>
                                        <w:sz w:val="18"/>
                                        <w:szCs w:val="18"/>
                                      </w:rPr>
                                      <w:t> </w:t>
                                    </w:r>
                                    <w:r>
                                      <w:rPr>
                                        <w:rFonts w:ascii="宋体" w:hAnsi="宋体" w:eastAsia="宋体" w:cs="宋体"/>
                                        <w:color w:val="000000"/>
                                        <w:sz w:val="18"/>
                                        <w:szCs w:val="18"/>
                                      </w:rPr>
                                      <w:t>计件工资</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4"/>
                                        <w:szCs w:val="24"/>
                                      </w:rPr>
                                      <w:t>计件工资，按计件单价和完成的工作量支付的劳动报酬。</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28.</w:t>
                                    </w:r>
                                    <w:r>
                                      <w:rPr>
                                        <w:rFonts w:ascii="Verdana" w:hAnsi="Verdana" w:eastAsia="Times New Roman" w:cs="Times New Roman"/>
                                        <w:color w:val="000000"/>
                                        <w:sz w:val="18"/>
                                        <w:szCs w:val="18"/>
                                      </w:rPr>
                                      <w:t> </w:t>
                                    </w:r>
                                    <w:r>
                                      <w:rPr>
                                        <w:rFonts w:ascii="宋体" w:hAnsi="宋体" w:eastAsia="宋体" w:cs="宋体"/>
                                        <w:color w:val="000000"/>
                                        <w:sz w:val="18"/>
                                        <w:szCs w:val="18"/>
                                      </w:rPr>
                                      <w:t>分类法</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ABC</w:t>
                                    </w:r>
                                    <w:r>
                                      <w:rPr>
                                        <w:rFonts w:hint="eastAsia" w:ascii="宋体" w:hAnsi="宋体" w:eastAsia="宋体" w:cs="Times New Roman"/>
                                        <w:color w:val="000000"/>
                                        <w:sz w:val="24"/>
                                        <w:szCs w:val="24"/>
                                      </w:rPr>
                                      <w:t>分类法，是指根据储备材料的品种、资金占用等因素，按一定的原则排队分类，确定出控制重点的一种管理方法。</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29.</w:t>
                                    </w:r>
                                    <w:r>
                                      <w:rPr>
                                        <w:rFonts w:ascii="Verdana" w:hAnsi="Verdana" w:eastAsia="Times New Roman" w:cs="Times New Roman"/>
                                        <w:color w:val="000000"/>
                                        <w:sz w:val="18"/>
                                        <w:szCs w:val="18"/>
                                      </w:rPr>
                                      <w:t> </w:t>
                                    </w:r>
                                    <w:r>
                                      <w:rPr>
                                        <w:rFonts w:ascii="宋体" w:hAnsi="宋体" w:eastAsia="宋体" w:cs="宋体"/>
                                        <w:color w:val="000000"/>
                                        <w:sz w:val="18"/>
                                        <w:szCs w:val="18"/>
                                      </w:rPr>
                                      <w:t>相对于一般工业生产，建筑生产有哪些主要特点？</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ind w:firstLine="240"/>
                                      <w:rPr>
                                        <w:rFonts w:hint="eastAsia"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r>
                                      <w:rPr>
                                        <w:rFonts w:hint="eastAsia" w:ascii="宋体" w:hAnsi="宋体" w:eastAsia="宋体" w:cs="Times New Roman"/>
                                        <w:color w:val="000000"/>
                                        <w:sz w:val="24"/>
                                        <w:szCs w:val="24"/>
                                      </w:rPr>
                                      <w:t>、生产流动。</w:t>
                                    </w:r>
                                  </w:p>
                                  <w:p>
                                    <w:pPr>
                                      <w:wordWrap w:val="0"/>
                                      <w:spacing w:after="0" w:line="440" w:lineRule="atLeast"/>
                                      <w:ind w:firstLine="24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r>
                                      <w:rPr>
                                        <w:rFonts w:hint="eastAsia" w:ascii="宋体" w:hAnsi="宋体" w:eastAsia="宋体" w:cs="Times New Roman"/>
                                        <w:color w:val="000000"/>
                                        <w:sz w:val="24"/>
                                        <w:szCs w:val="24"/>
                                      </w:rPr>
                                      <w:t>、单件生产。</w:t>
                                    </w:r>
                                  </w:p>
                                  <w:p>
                                    <w:pPr>
                                      <w:wordWrap w:val="0"/>
                                      <w:spacing w:after="0" w:line="440" w:lineRule="atLeast"/>
                                      <w:ind w:firstLine="24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w:t>
                                    </w:r>
                                    <w:r>
                                      <w:rPr>
                                        <w:rFonts w:hint="eastAsia" w:ascii="宋体" w:hAnsi="宋体" w:eastAsia="宋体" w:cs="Times New Roman"/>
                                        <w:color w:val="000000"/>
                                        <w:sz w:val="24"/>
                                        <w:szCs w:val="24"/>
                                      </w:rPr>
                                      <w:t>、生产周期长。</w:t>
                                    </w:r>
                                  </w:p>
                                  <w:p>
                                    <w:pPr>
                                      <w:wordWrap w:val="0"/>
                                      <w:spacing w:after="0" w:line="440" w:lineRule="atLeast"/>
                                      <w:ind w:firstLine="24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w:t>
                                    </w:r>
                                    <w:r>
                                      <w:rPr>
                                        <w:rFonts w:hint="eastAsia" w:ascii="宋体" w:hAnsi="宋体" w:eastAsia="宋体" w:cs="Times New Roman"/>
                                        <w:color w:val="000000"/>
                                        <w:sz w:val="24"/>
                                        <w:szCs w:val="24"/>
                                      </w:rPr>
                                      <w:t>、生产不均衡。</w:t>
                                    </w:r>
                                  </w:p>
                                  <w:p>
                                    <w:pPr>
                                      <w:wordWrap w:val="0"/>
                                      <w:spacing w:after="0" w:line="440" w:lineRule="atLeast"/>
                                      <w:ind w:firstLine="24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w:t>
                                    </w:r>
                                    <w:r>
                                      <w:rPr>
                                        <w:rFonts w:hint="eastAsia" w:ascii="宋体" w:hAnsi="宋体" w:eastAsia="宋体" w:cs="Times New Roman"/>
                                        <w:color w:val="000000"/>
                                        <w:sz w:val="24"/>
                                        <w:szCs w:val="24"/>
                                      </w:rPr>
                                      <w:t>、生产环境多变化</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30.</w:t>
                                    </w:r>
                                    <w:r>
                                      <w:rPr>
                                        <w:rFonts w:ascii="Verdana" w:hAnsi="Verdana" w:eastAsia="Times New Roman" w:cs="Times New Roman"/>
                                        <w:color w:val="000000"/>
                                        <w:sz w:val="18"/>
                                        <w:szCs w:val="18"/>
                                      </w:rPr>
                                      <w:t> </w:t>
                                    </w:r>
                                    <w:r>
                                      <w:rPr>
                                        <w:rFonts w:ascii="宋体" w:hAnsi="宋体" w:eastAsia="宋体" w:cs="宋体"/>
                                        <w:color w:val="000000"/>
                                        <w:sz w:val="18"/>
                                        <w:szCs w:val="18"/>
                                      </w:rPr>
                                      <w:t>用人单位有哪些情形时，劳动者可以解除劳动合同？</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ind w:firstLine="480"/>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有下列情形之一的，劳动者可以随时通知用人单位解除劳动合同：</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1)在试用期内的；</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2)用人单位以暴力、威胁或者非法限制人身自由的手段强迫劳动的；</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3)用人单位未按照劳动合同约定支付劳动报酬或者提供劳动条件的。</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31.</w:t>
                                    </w:r>
                                    <w:r>
                                      <w:rPr>
                                        <w:rFonts w:ascii="Verdana" w:hAnsi="Verdana" w:eastAsia="Times New Roman" w:cs="Times New Roman"/>
                                        <w:color w:val="000000"/>
                                        <w:sz w:val="18"/>
                                        <w:szCs w:val="18"/>
                                      </w:rPr>
                                      <w:t> </w:t>
                                    </w:r>
                                    <w:r>
                                      <w:rPr>
                                        <w:rFonts w:ascii="宋体" w:hAnsi="宋体" w:eastAsia="宋体" w:cs="宋体"/>
                                        <w:color w:val="000000"/>
                                        <w:sz w:val="18"/>
                                        <w:szCs w:val="18"/>
                                      </w:rPr>
                                      <w:t>劳动者在哪些情形下，用人单位不得解除劳动合同？</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ind w:firstLine="480"/>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劳动者有下列情形之一的，用人单位不得解除劳动合同：</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1)患职业病或者因工负伤并被确认丧失或者部分丧失劳动能力的；</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2)患病或者负伤，在规定的医疗期内的；</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3)女职工在孕期、产期、哺乳期内的；</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4)法律、行政法规规定的其他情形。</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32.</w:t>
                                    </w:r>
                                    <w:r>
                                      <w:rPr>
                                        <w:rFonts w:ascii="Verdana" w:hAnsi="Verdana" w:eastAsia="Times New Roman" w:cs="Times New Roman"/>
                                        <w:color w:val="000000"/>
                                        <w:sz w:val="18"/>
                                        <w:szCs w:val="18"/>
                                      </w:rPr>
                                      <w:t> </w:t>
                                    </w:r>
                                    <w:r>
                                      <w:rPr>
                                        <w:rFonts w:ascii="宋体" w:hAnsi="宋体" w:eastAsia="宋体" w:cs="宋体"/>
                                        <w:color w:val="000000"/>
                                        <w:sz w:val="18"/>
                                        <w:szCs w:val="18"/>
                                      </w:rPr>
                                      <w:t>施工定额与预算定额的主要区别有哪些？</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施工定额的和预算定额的内容相近，但在制定方法和标准上有所区别。主要区别有：</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施工定额有企业自行制定，试用于企业内部；预算定额由行业管理机构制定，适用于一个地区。</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施工定额按本企业实际水平编制，而预算定额按地区社会平均水平编制。</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施工定额的项目接近操作程序，项目划分一般较细；预算定额重在定价，项目划分一般要综合一些。</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施工定额主要是材料消耗的实物量，而预算定额强调实物量和价值量的统一。</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33.</w:t>
                                    </w:r>
                                    <w:r>
                                      <w:rPr>
                                        <w:rFonts w:ascii="Verdana" w:hAnsi="Verdana" w:eastAsia="Times New Roman" w:cs="Times New Roman"/>
                                        <w:color w:val="000000"/>
                                        <w:sz w:val="18"/>
                                        <w:szCs w:val="18"/>
                                      </w:rPr>
                                      <w:t> </w:t>
                                    </w:r>
                                    <w:r>
                                      <w:rPr>
                                        <w:rFonts w:ascii="宋体" w:hAnsi="宋体" w:eastAsia="宋体" w:cs="宋体"/>
                                        <w:color w:val="000000"/>
                                        <w:sz w:val="18"/>
                                        <w:szCs w:val="18"/>
                                      </w:rPr>
                                      <w:t>建设工程的开工条件有哪些？</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开工条件如下：</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(1)施工图纸已会审并有会审纪要；</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(2)施工组织设计已编制并已审核批准；</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(3)施工图预算已编制和审定；</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(4)已领取施工许可证；</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(5)施工现场“三通一平”已实现，并能满足文明施工的要求；</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(6)建筑材料、施工机械设备已落实并能保证连续施工的需要；</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(7)临时设施已建成并能满足需要；</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(8)工程测量标志已完成；</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(9)各种安全生产措施已落实。</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34.</w:t>
                                    </w:r>
                                    <w:r>
                                      <w:rPr>
                                        <w:rFonts w:ascii="Verdana" w:hAnsi="Verdana" w:eastAsia="Times New Roman" w:cs="Times New Roman"/>
                                        <w:color w:val="000000"/>
                                        <w:sz w:val="18"/>
                                        <w:szCs w:val="18"/>
                                      </w:rPr>
                                      <w:t> </w:t>
                                    </w:r>
                                    <w:r>
                                      <w:rPr>
                                        <w:rFonts w:ascii="宋体" w:hAnsi="宋体" w:eastAsia="宋体" w:cs="宋体"/>
                                        <w:color w:val="000000"/>
                                        <w:sz w:val="18"/>
                                        <w:szCs w:val="18"/>
                                      </w:rPr>
                                      <w:t>施工单位的主要负责人对本单位安全生产工作负有哪些责任？</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ind w:left="105" w:firstLine="240"/>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施工单位的主要负责人对本单位安全生产工作负有下列职责：</w:t>
                                    </w:r>
                                  </w:p>
                                  <w:p>
                                    <w:pPr>
                                      <w:wordWrap w:val="0"/>
                                      <w:spacing w:after="0" w:line="440" w:lineRule="atLeast"/>
                                      <w:ind w:left="105" w:firstLine="24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(1)建立、健全本单位安全生产责任制；</w:t>
                                    </w:r>
                                  </w:p>
                                  <w:p>
                                    <w:pPr>
                                      <w:wordWrap w:val="0"/>
                                      <w:spacing w:after="0" w:line="440" w:lineRule="atLeast"/>
                                      <w:ind w:left="105" w:firstLine="24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(2)组织制定本单位安全生产规章制度和操作规程；</w:t>
                                    </w:r>
                                  </w:p>
                                  <w:p>
                                    <w:pPr>
                                      <w:wordWrap w:val="0"/>
                                      <w:spacing w:after="0" w:line="440" w:lineRule="atLeast"/>
                                      <w:ind w:left="105" w:firstLine="24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(3)保证本单位安全生产投入的有效实施；</w:t>
                                    </w:r>
                                  </w:p>
                                  <w:p>
                                    <w:pPr>
                                      <w:wordWrap w:val="0"/>
                                      <w:spacing w:after="0" w:line="440" w:lineRule="atLeast"/>
                                      <w:ind w:left="105" w:firstLine="24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(4)督促、检查本单位的安全生产工作，及时消除生产安全事故隐患；</w:t>
                                    </w:r>
                                  </w:p>
                                  <w:p>
                                    <w:pPr>
                                      <w:wordWrap w:val="0"/>
                                      <w:spacing w:after="0" w:line="440" w:lineRule="atLeast"/>
                                      <w:ind w:left="105" w:firstLine="24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(5)组织制定并实施本单位的生产安全事故应急救援预案；</w:t>
                                    </w:r>
                                  </w:p>
                                  <w:p>
                                    <w:pPr>
                                      <w:wordWrap w:val="0"/>
                                      <w:spacing w:after="0" w:line="440" w:lineRule="atLeast"/>
                                      <w:ind w:left="105" w:firstLine="24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(6)及时、如实报告生产安全事故。</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35.</w:t>
                                    </w:r>
                                    <w:r>
                                      <w:rPr>
                                        <w:rFonts w:ascii="Verdana" w:hAnsi="Verdana" w:eastAsia="Times New Roman" w:cs="Times New Roman"/>
                                        <w:color w:val="000000"/>
                                        <w:sz w:val="18"/>
                                        <w:szCs w:val="18"/>
                                      </w:rPr>
                                      <w:t> </w:t>
                                    </w:r>
                                    <w:r>
                                      <w:rPr>
                                        <w:rFonts w:ascii="宋体" w:hAnsi="宋体" w:eastAsia="宋体" w:cs="宋体"/>
                                        <w:color w:val="000000"/>
                                        <w:sz w:val="18"/>
                                        <w:szCs w:val="18"/>
                                      </w:rPr>
                                      <w:t>建设工程竣工验收应当具备的条件有哪些？</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ind w:left="105" w:firstLine="240"/>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建设工程竣工验收应当具备下列条件：</w:t>
                                    </w:r>
                                  </w:p>
                                  <w:p>
                                    <w:pPr>
                                      <w:wordWrap w:val="0"/>
                                      <w:spacing w:after="0" w:line="440" w:lineRule="atLeast"/>
                                      <w:ind w:left="105" w:firstLine="24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(1)完成建设工程设计和合同约定的各项内容；</w:t>
                                    </w:r>
                                  </w:p>
                                  <w:p>
                                    <w:pPr>
                                      <w:wordWrap w:val="0"/>
                                      <w:spacing w:after="0" w:line="440" w:lineRule="atLeast"/>
                                      <w:ind w:left="105" w:firstLine="24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(2)有完整的技术档案和施工管理资料；</w:t>
                                    </w:r>
                                  </w:p>
                                  <w:p>
                                    <w:pPr>
                                      <w:wordWrap w:val="0"/>
                                      <w:spacing w:after="0" w:line="440" w:lineRule="atLeast"/>
                                      <w:ind w:left="105" w:firstLine="24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(3)有工程使用的主要建筑材料、建筑构配件和设备的进场试验报告；</w:t>
                                    </w:r>
                                  </w:p>
                                  <w:p>
                                    <w:pPr>
                                      <w:wordWrap w:val="0"/>
                                      <w:spacing w:after="0" w:line="440" w:lineRule="atLeast"/>
                                      <w:ind w:left="105" w:firstLine="24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(4)有勘察、设计、施工、工程监理等单位分别签署的质量合格文件；</w:t>
                                    </w:r>
                                  </w:p>
                                  <w:p>
                                    <w:pPr>
                                      <w:wordWrap w:val="0"/>
                                      <w:spacing w:after="0" w:line="440" w:lineRule="atLeast"/>
                                      <w:ind w:left="105" w:firstLine="24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(5)有施工单位签署的工程保修书。</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36.</w:t>
                                    </w:r>
                                    <w:r>
                                      <w:rPr>
                                        <w:rFonts w:ascii="Verdana" w:hAnsi="Verdana" w:eastAsia="Times New Roman" w:cs="Times New Roman"/>
                                        <w:color w:val="000000"/>
                                        <w:sz w:val="18"/>
                                        <w:szCs w:val="18"/>
                                      </w:rPr>
                                      <w:t> </w:t>
                                    </w:r>
                                    <w:r>
                                      <w:rPr>
                                        <w:rFonts w:ascii="宋体" w:hAnsi="宋体" w:eastAsia="宋体" w:cs="宋体"/>
                                        <w:color w:val="000000"/>
                                        <w:sz w:val="18"/>
                                        <w:szCs w:val="18"/>
                                      </w:rPr>
                                      <w:t>市场主体</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市场主体，指在市场从事交易活动的组织和个人。按照市场主体参与交易活动的目的不同，可将其分为买方、卖方和中介机构。</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37.</w:t>
                                    </w:r>
                                    <w:r>
                                      <w:rPr>
                                        <w:rFonts w:ascii="Verdana" w:hAnsi="Verdana" w:eastAsia="Times New Roman" w:cs="Times New Roman"/>
                                        <w:color w:val="000000"/>
                                        <w:sz w:val="18"/>
                                        <w:szCs w:val="18"/>
                                      </w:rPr>
                                      <w:t> </w:t>
                                    </w:r>
                                    <w:r>
                                      <w:rPr>
                                        <w:rFonts w:ascii="宋体" w:hAnsi="宋体" w:eastAsia="宋体" w:cs="宋体"/>
                                        <w:color w:val="000000"/>
                                        <w:sz w:val="18"/>
                                        <w:szCs w:val="18"/>
                                      </w:rPr>
                                      <w:t>市场环境</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市场环境就是指满足商品交易的各种条件。包括软硬件两个方面，主要有市场规则、市场机制和市场物资条件等。</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38.</w:t>
                                    </w:r>
                                    <w:r>
                                      <w:rPr>
                                        <w:rFonts w:ascii="Verdana" w:hAnsi="Verdana" w:eastAsia="Times New Roman" w:cs="Times New Roman"/>
                                        <w:color w:val="000000"/>
                                        <w:sz w:val="18"/>
                                        <w:szCs w:val="18"/>
                                      </w:rPr>
                                      <w:t> </w:t>
                                    </w:r>
                                    <w:r>
                                      <w:rPr>
                                        <w:rFonts w:ascii="宋体" w:hAnsi="宋体" w:eastAsia="宋体" w:cs="宋体"/>
                                        <w:color w:val="000000"/>
                                        <w:sz w:val="18"/>
                                        <w:szCs w:val="18"/>
                                      </w:rPr>
                                      <w:t>市场机制</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市场机制是市场在运行过程中，由于价值规律的作用，各因素互相联动所形成的内部调节功能。主要包括价格机制、竞争机制、供求机制、风险机制等。</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39.</w:t>
                                    </w:r>
                                    <w:r>
                                      <w:rPr>
                                        <w:rFonts w:ascii="Verdana" w:hAnsi="Verdana" w:eastAsia="Times New Roman" w:cs="Times New Roman"/>
                                        <w:color w:val="000000"/>
                                        <w:sz w:val="18"/>
                                        <w:szCs w:val="18"/>
                                      </w:rPr>
                                      <w:t> </w:t>
                                    </w:r>
                                    <w:r>
                                      <w:rPr>
                                        <w:rFonts w:ascii="宋体" w:hAnsi="宋体" w:eastAsia="宋体" w:cs="宋体"/>
                                        <w:color w:val="000000"/>
                                        <w:sz w:val="18"/>
                                        <w:szCs w:val="18"/>
                                      </w:rPr>
                                      <w:t>卖方市场</w:t>
                                    </w:r>
                                    <w:r>
                                      <w:rPr>
                                        <w:rFonts w:ascii="Verdana" w:hAnsi="Verdana" w:eastAsia="Times New Roman" w:cs="Verdana"/>
                                        <w:color w:val="000000"/>
                                        <w:sz w:val="18"/>
                                        <w:szCs w:val="18"/>
                                      </w:rPr>
                                      <w:t>--</w:t>
                                    </w:r>
                                    <w:r>
                                      <w:rPr>
                                        <w:rFonts w:ascii="Verdana" w:hAnsi="Verdana" w:eastAsia="Times New Roman" w:cs="Times New Roman"/>
                                        <w:color w:val="000000"/>
                                        <w:sz w:val="18"/>
                                        <w:szCs w:val="18"/>
                                      </w:rPr>
                                      <w:t> </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宋体" w:hAnsi="宋体" w:eastAsia="宋体" w:cs="Times New Roman"/>
                                        <w:color w:val="000000"/>
                                        <w:sz w:val="21"/>
                                        <w:szCs w:val="21"/>
                                      </w:rPr>
                                    </w:pPr>
                                    <w:r>
                                      <w:rPr>
                                        <w:rFonts w:hint="eastAsia" w:ascii="宋体" w:hAnsi="宋体" w:eastAsia="宋体" w:cs="Times New Roman"/>
                                        <w:color w:val="000000"/>
                                        <w:sz w:val="24"/>
                                        <w:szCs w:val="24"/>
                                      </w:rPr>
                                      <w:t>卖方市场，即市场运行的状态有利于卖方，卖方在交易中处于支配地位的市场。</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40.</w:t>
                                    </w:r>
                                    <w:r>
                                      <w:rPr>
                                        <w:rFonts w:ascii="Verdana" w:hAnsi="Verdana" w:eastAsia="Times New Roman" w:cs="Times New Roman"/>
                                        <w:color w:val="000000"/>
                                        <w:sz w:val="18"/>
                                        <w:szCs w:val="18"/>
                                      </w:rPr>
                                      <w:t> </w:t>
                                    </w:r>
                                    <w:r>
                                      <w:rPr>
                                        <w:rFonts w:ascii="宋体" w:hAnsi="宋体" w:eastAsia="宋体" w:cs="宋体"/>
                                        <w:color w:val="000000"/>
                                        <w:sz w:val="18"/>
                                        <w:szCs w:val="18"/>
                                      </w:rPr>
                                      <w:t>建筑市场的需求</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建筑市场的需求，是指消费者在某一时期内和一定的价格水平下，愿意而且能够购买的建筑商品的数量。</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41.</w:t>
                                    </w:r>
                                    <w:r>
                                      <w:rPr>
                                        <w:rFonts w:ascii="Verdana" w:hAnsi="Verdana" w:eastAsia="Times New Roman" w:cs="Times New Roman"/>
                                        <w:color w:val="000000"/>
                                        <w:sz w:val="18"/>
                                        <w:szCs w:val="18"/>
                                      </w:rPr>
                                      <w:t> </w:t>
                                    </w:r>
                                    <w:r>
                                      <w:rPr>
                                        <w:rFonts w:ascii="宋体" w:hAnsi="宋体" w:eastAsia="宋体" w:cs="宋体"/>
                                        <w:color w:val="000000"/>
                                        <w:sz w:val="18"/>
                                        <w:szCs w:val="18"/>
                                      </w:rPr>
                                      <w:t>建筑市场的供给</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建筑市场的供给，是指建筑商品的供应者在某一时期内和一定的价格水平下，愿意而且有能力提供的建筑商品的数量。</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42.</w:t>
                                    </w:r>
                                    <w:r>
                                      <w:rPr>
                                        <w:rFonts w:ascii="Verdana" w:hAnsi="Verdana" w:eastAsia="Times New Roman" w:cs="Times New Roman"/>
                                        <w:color w:val="000000"/>
                                        <w:sz w:val="18"/>
                                        <w:szCs w:val="18"/>
                                      </w:rPr>
                                      <w:t> </w:t>
                                    </w:r>
                                    <w:r>
                                      <w:rPr>
                                        <w:rFonts w:ascii="宋体" w:hAnsi="宋体" w:eastAsia="宋体" w:cs="宋体"/>
                                        <w:color w:val="000000"/>
                                        <w:sz w:val="18"/>
                                        <w:szCs w:val="18"/>
                                      </w:rPr>
                                      <w:t>供求第二规律</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假定除了价格以外，其他如成本、技术、竞争、政策等因素不变，供给价格和供给量之间存在以下规律：供给价格越高，供给量就越大；供给价格越低，供给量就越小。此规律称为供给法则，也称为供求第二规律。</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bl>
                      <w:p>
                        <w:pPr>
                          <w:spacing w:after="0" w:line="240" w:lineRule="auto"/>
                          <w:rPr>
                            <w:rFonts w:ascii="Times New Roman" w:hAnsi="Times New Roman" w:eastAsia="Times New Roman" w:cs="Times New Roman"/>
                            <w:sz w:val="24"/>
                            <w:szCs w:val="24"/>
                          </w:rPr>
                        </w:pPr>
                      </w:p>
                    </w:tc>
                  </w:tr>
                </w:tbl>
                <w:p>
                  <w:pPr>
                    <w:wordWrap w:val="0"/>
                    <w:spacing w:after="0" w:line="240" w:lineRule="auto"/>
                    <w:rPr>
                      <w:rFonts w:ascii="Times New Roman" w:hAnsi="Times New Roman" w:eastAsia="Times New Roman" w:cs="Times New Roman"/>
                      <w:sz w:val="24"/>
                      <w:szCs w:val="24"/>
                    </w:rPr>
                  </w:pPr>
                </w:p>
              </w:tc>
            </w:tr>
          </w:tbl>
          <w:p>
            <w:pPr>
              <w:spacing w:after="0" w:line="240" w:lineRule="auto"/>
              <w:jc w:val="center"/>
              <w:rPr>
                <w:rFonts w:ascii="Times New Roman" w:hAnsi="Times New Roman" w:eastAsia="Times New Roman" w:cs="Times New Roman"/>
                <w:sz w:val="24"/>
                <w:szCs w:val="24"/>
              </w:rPr>
            </w:pPr>
          </w:p>
        </w:tc>
      </w:tr>
    </w:tbl>
    <w:p/>
    <w:tbl>
      <w:tblPr>
        <w:tblStyle w:val="6"/>
        <w:tblW w:w="8730" w:type="dxa"/>
        <w:jc w:val="center"/>
        <w:tblCellSpacing w:w="15" w:type="dxa"/>
        <w:tblInd w:w="0" w:type="dxa"/>
        <w:tblLayout w:type="fixed"/>
        <w:tblCellMar>
          <w:top w:w="15" w:type="dxa"/>
          <w:left w:w="15" w:type="dxa"/>
          <w:bottom w:w="15" w:type="dxa"/>
          <w:right w:w="15" w:type="dxa"/>
        </w:tblCellMar>
      </w:tblPr>
      <w:tblGrid>
        <w:gridCol w:w="8730"/>
      </w:tblGrid>
      <w:tr>
        <w:tblPrEx>
          <w:tblLayout w:type="fixed"/>
          <w:tblCellMar>
            <w:top w:w="15" w:type="dxa"/>
            <w:left w:w="15" w:type="dxa"/>
            <w:bottom w:w="15" w:type="dxa"/>
            <w:right w:w="15" w:type="dxa"/>
          </w:tblCellMar>
        </w:tblPrEx>
        <w:trPr>
          <w:tblCellSpacing w:w="15" w:type="dxa"/>
          <w:jc w:val="center"/>
        </w:trPr>
        <w:tc>
          <w:tcPr>
            <w:tcW w:w="8670" w:type="dxa"/>
            <w:vAlign w:val="center"/>
          </w:tcPr>
          <w:tbl>
            <w:tblPr>
              <w:tblStyle w:val="6"/>
              <w:tblW w:w="8640" w:type="dxa"/>
              <w:jc w:val="center"/>
              <w:tblCellSpacing w:w="0" w:type="dxa"/>
              <w:tblInd w:w="0" w:type="dxa"/>
              <w:tblLayout w:type="fixed"/>
              <w:tblCellMar>
                <w:top w:w="0" w:type="dxa"/>
                <w:left w:w="0" w:type="dxa"/>
                <w:bottom w:w="0" w:type="dxa"/>
                <w:right w:w="0" w:type="dxa"/>
              </w:tblCellMar>
            </w:tblPr>
            <w:tblGrid>
              <w:gridCol w:w="8640"/>
            </w:tblGrid>
            <w:tr>
              <w:tblPrEx>
                <w:tblLayout w:type="fixed"/>
                <w:tblCellMar>
                  <w:top w:w="0" w:type="dxa"/>
                  <w:left w:w="0" w:type="dxa"/>
                  <w:bottom w:w="0" w:type="dxa"/>
                  <w:right w:w="0" w:type="dxa"/>
                </w:tblCellMar>
              </w:tblPrEx>
              <w:trPr>
                <w:tblCellSpacing w:w="0" w:type="dxa"/>
                <w:jc w:val="center"/>
              </w:trPr>
              <w:tc>
                <w:tcPr>
                  <w:tcW w:w="8640" w:type="dxa"/>
                </w:tcPr>
                <w:p>
                  <w:pPr>
                    <w:wordWrap w:val="0"/>
                    <w:spacing w:after="0" w:line="240" w:lineRule="auto"/>
                    <w:jc w:val="center"/>
                    <w:rPr>
                      <w:rFonts w:ascii="黑体" w:hAnsi="黑体" w:eastAsia="黑体" w:cs="Times New Roman"/>
                      <w:b/>
                      <w:bCs/>
                      <w:color w:val="000000"/>
                      <w:sz w:val="24"/>
                      <w:szCs w:val="24"/>
                    </w:rPr>
                  </w:pPr>
                  <w:r>
                    <w:rPr>
                      <w:rFonts w:hint="eastAsia" w:ascii="黑体" w:hAnsi="黑体" w:eastAsia="黑体" w:cs="Times New Roman"/>
                      <w:b/>
                      <w:bCs/>
                      <w:color w:val="000000"/>
                      <w:sz w:val="24"/>
                      <w:szCs w:val="24"/>
                    </w:rPr>
                    <w:t>建筑经济学</w:t>
                  </w:r>
                  <w:r>
                    <w:rPr>
                      <w:rFonts w:hint="eastAsia" w:ascii="黑体" w:hAnsi="黑体" w:eastAsia="黑体" w:cs="Times New Roman"/>
                      <w:b/>
                      <w:bCs/>
                      <w:color w:val="000000"/>
                      <w:sz w:val="24"/>
                      <w:szCs w:val="24"/>
                      <w:lang w:eastAsia="zh-CN"/>
                    </w:rPr>
                    <w:t>复习题</w:t>
                  </w:r>
                  <w:bookmarkStart w:id="0" w:name="_GoBack"/>
                  <w:bookmarkEnd w:id="0"/>
                  <w:r>
                    <w:rPr>
                      <w:rFonts w:hint="eastAsia" w:ascii="黑体" w:hAnsi="黑体" w:eastAsia="黑体" w:cs="Times New Roman"/>
                      <w:b/>
                      <w:bCs/>
                      <w:color w:val="000000"/>
                      <w:sz w:val="24"/>
                      <w:szCs w:val="24"/>
                    </w:rPr>
                    <w:t>4</w:t>
                  </w:r>
                </w:p>
              </w:tc>
            </w:tr>
          </w:tbl>
          <w:p>
            <w:pPr>
              <w:spacing w:after="0" w:line="240" w:lineRule="auto"/>
              <w:jc w:val="center"/>
              <w:rPr>
                <w:rFonts w:ascii="Times New Roman" w:hAnsi="Times New Roman" w:eastAsia="Times New Roman" w:cs="Times New Roman"/>
                <w:sz w:val="24"/>
                <w:szCs w:val="24"/>
              </w:rPr>
            </w:pPr>
          </w:p>
        </w:tc>
      </w:tr>
      <w:tr>
        <w:tblPrEx>
          <w:tblLayout w:type="fixed"/>
          <w:tblCellMar>
            <w:top w:w="15" w:type="dxa"/>
            <w:left w:w="15" w:type="dxa"/>
            <w:bottom w:w="15" w:type="dxa"/>
            <w:right w:w="15" w:type="dxa"/>
          </w:tblCellMar>
        </w:tblPrEx>
        <w:trPr>
          <w:tblCellSpacing w:w="15" w:type="dxa"/>
          <w:jc w:val="center"/>
        </w:trPr>
        <w:tc>
          <w:tcPr>
            <w:tcW w:w="8670" w:type="dxa"/>
            <w:vAlign w:val="center"/>
          </w:tcPr>
          <w:tbl>
            <w:tblPr>
              <w:tblStyle w:val="6"/>
              <w:tblW w:w="8640" w:type="dxa"/>
              <w:jc w:val="center"/>
              <w:tblCellSpacing w:w="0" w:type="dxa"/>
              <w:tblInd w:w="0" w:type="dxa"/>
              <w:tblLayout w:type="fixed"/>
              <w:tblCellMar>
                <w:top w:w="0" w:type="dxa"/>
                <w:left w:w="0" w:type="dxa"/>
                <w:bottom w:w="0" w:type="dxa"/>
                <w:right w:w="0" w:type="dxa"/>
              </w:tblCellMar>
            </w:tblPr>
            <w:tblGrid>
              <w:gridCol w:w="8640"/>
            </w:tblGrid>
            <w:tr>
              <w:tblPrEx>
                <w:tblLayout w:type="fixed"/>
              </w:tblPrEx>
              <w:trPr>
                <w:tblCellSpacing w:w="0" w:type="dxa"/>
                <w:jc w:val="center"/>
              </w:trPr>
              <w:tc>
                <w:tcPr>
                  <w:tcW w:w="8640" w:type="dxa"/>
                  <w:vAlign w:val="center"/>
                </w:tcPr>
                <w:tbl>
                  <w:tblPr>
                    <w:tblStyle w:val="6"/>
                    <w:tblW w:w="7776" w:type="dxa"/>
                    <w:jc w:val="center"/>
                    <w:tblCellSpacing w:w="37" w:type="dxa"/>
                    <w:tblInd w:w="0" w:type="dxa"/>
                    <w:tblLayout w:type="fixed"/>
                    <w:tblCellMar>
                      <w:top w:w="75" w:type="dxa"/>
                      <w:left w:w="75" w:type="dxa"/>
                      <w:bottom w:w="75" w:type="dxa"/>
                      <w:right w:w="75" w:type="dxa"/>
                    </w:tblCellMar>
                  </w:tblPr>
                  <w:tblGrid>
                    <w:gridCol w:w="7776"/>
                  </w:tblGrid>
                  <w:tr>
                    <w:tblPrEx>
                      <w:tblLayout w:type="fixed"/>
                      <w:tblCellMar>
                        <w:top w:w="75" w:type="dxa"/>
                        <w:left w:w="75" w:type="dxa"/>
                        <w:bottom w:w="75" w:type="dxa"/>
                        <w:right w:w="75" w:type="dxa"/>
                      </w:tblCellMar>
                    </w:tblPrEx>
                    <w:trPr>
                      <w:tblCellSpacing w:w="37" w:type="dxa"/>
                      <w:jc w:val="center"/>
                    </w:trPr>
                    <w:tc>
                      <w:tcPr>
                        <w:tcW w:w="762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750"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4"/>
                                  <w:szCs w:val="24"/>
                                </w:rPr>
                                <w:t>一、单项选择题(只有一个选项正确，共</w:t>
                              </w:r>
                              <w:r>
                                <w:rPr>
                                  <w:rFonts w:hint="eastAsia" w:ascii="宋体" w:hAnsi="宋体" w:eastAsia="宋体" w:cs="Times New Roman"/>
                                  <w:color w:val="FF0000"/>
                                  <w:sz w:val="24"/>
                                  <w:szCs w:val="24"/>
                                </w:rPr>
                                <w:t>34</w:t>
                              </w:r>
                              <w:r>
                                <w:rPr>
                                  <w:rFonts w:hint="eastAsia" w:ascii="宋体" w:hAnsi="宋体" w:eastAsia="宋体" w:cs="Times New Roman"/>
                                  <w:color w:val="000000"/>
                                  <w:sz w:val="24"/>
                                  <w:szCs w:val="24"/>
                                </w:rPr>
                                <w:t>道小题)</w:t>
                              </w: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 建筑市场的需求与供给的平衡，主要是指（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）的平衡。</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总量</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结构</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价格</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量</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  建筑市场的运行机制中，最重要、最基本的机制是（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）机制。</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竞争</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价格</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供求</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风险</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3. 在市场机制中，供求关系主要受（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）机制的影响。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竞争</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价格</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供求</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风险</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4. 建筑市场的运行机制中，最能促使市场主体全面思考问题，调整自己行为的机制是（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）机制。</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竞争</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价格</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供求</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风险</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5. 风险机制发挥作用的最高形式是（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滞销</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亏损</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破产</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停产</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6. 风险机制正常运行的关键条件是（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滞销</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亏损</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破产</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停产</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7. 建筑市场需求主要来源于（ </w:t>
                                    </w:r>
                                    <w:r>
                                      <w:rPr>
                                        <w:rFonts w:hint="eastAsia" w:ascii="Times New Roman" w:hAnsi="Times New Roman" w:eastAsia="宋体" w:cs="Times New Roman"/>
                                        <w:color w:val="000000"/>
                                        <w:sz w:val="21"/>
                                        <w:szCs w:val="21"/>
                                      </w:rPr>
                                      <w:t>  </w:t>
                                    </w:r>
                                    <w:r>
                                      <w:rPr>
                                        <w:rFonts w:hint="eastAsia" w:ascii="Times New Roman" w:hAnsi="Times New Roman" w:eastAsia="宋体" w:cs="Times New Roman"/>
                                        <w:color w:val="000000"/>
                                        <w:sz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固定资产投资</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房地产开发</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个人</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国家</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8. 真正和建筑市场发生直接关系的房地产市场是（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）市场。</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房地产租赁</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房屋维修</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房地产交易</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土地开发</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9. 任何一个项目，都具有管理对象的（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）这一基本特征。</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一次性</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整体性</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明确性</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可分性</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10. 总分包方式中，分包单位对（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）负责。</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总包单位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建设单位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监理单位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政府</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11. 在我国，建设工程招标投标大约于</w:t>
                                    </w:r>
                                    <w:r>
                                      <w:rPr>
                                        <w:rFonts w:hint="eastAsia" w:ascii="Times New Roman" w:hAnsi="Times New Roman" w:eastAsia="宋体" w:cs="Times New Roman"/>
                                        <w:color w:val="000000"/>
                                        <w:sz w:val="21"/>
                                        <w:szCs w:val="21"/>
                                      </w:rPr>
                                      <w:t>1864</w:t>
                                    </w:r>
                                    <w:r>
                                      <w:rPr>
                                        <w:rFonts w:hint="eastAsia" w:ascii="宋体" w:hAnsi="宋体" w:eastAsia="宋体" w:cs="Times New Roman"/>
                                        <w:color w:val="000000"/>
                                        <w:sz w:val="21"/>
                                        <w:szCs w:val="21"/>
                                      </w:rPr>
                                      <w:t>年出现于（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北京</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青岛</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上海</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天津</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12. 《中华人民共和国招标投标法》于（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r>
                                      <w:rPr>
                                        <w:rFonts w:hint="eastAsia" w:ascii="Times New Roman" w:hAnsi="Times New Roman" w:eastAsia="宋体" w:cs="Times New Roman"/>
                                        <w:color w:val="000000"/>
                                        <w:sz w:val="21"/>
                                        <w:szCs w:val="21"/>
                                      </w:rPr>
                                      <w:t>1</w:t>
                                    </w:r>
                                    <w:r>
                                      <w:rPr>
                                        <w:rFonts w:hint="eastAsia" w:ascii="宋体" w:hAnsi="宋体" w:eastAsia="宋体" w:cs="Times New Roman"/>
                                        <w:color w:val="000000"/>
                                        <w:sz w:val="21"/>
                                        <w:szCs w:val="21"/>
                                      </w:rPr>
                                      <w:t>月</w:t>
                                    </w:r>
                                    <w:r>
                                      <w:rPr>
                                        <w:rFonts w:hint="eastAsia" w:ascii="Times New Roman" w:hAnsi="Times New Roman" w:eastAsia="宋体" w:cs="Times New Roman"/>
                                        <w:color w:val="000000"/>
                                        <w:sz w:val="21"/>
                                        <w:szCs w:val="21"/>
                                      </w:rPr>
                                      <w:t>1</w:t>
                                    </w:r>
                                    <w:r>
                                      <w:rPr>
                                        <w:rFonts w:hint="eastAsia" w:ascii="宋体" w:hAnsi="宋体" w:eastAsia="宋体" w:cs="Times New Roman"/>
                                        <w:color w:val="000000"/>
                                        <w:sz w:val="21"/>
                                        <w:szCs w:val="21"/>
                                      </w:rPr>
                                      <w:t>日开始施行。</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2007年</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2005年</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2003年</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2000年</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13. 若招标文件确需澄清或修改的，应当在招标文件要求提交投标文件截止时间至少（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）日前，以书面方式进行澄清或修改。</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15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30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45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60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14. 申请甲级工程招标代理资格的机构具有注册造价工程师人数不少于（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）人。</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15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10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8</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15. 申请甲级工程招标代理资格的机构取得乙级资格须满（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）年。</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7</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3</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1</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16. 申请乙级工程招标代理资格的机构的技术经济负责人须具有（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）年工程管理经历。</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10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8</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3</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17. 参与建设工程投标的投标人应当在近（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）年无法规和招标文件规定的不良记载。</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7</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3</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1</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18. 开标应当由（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）主持。</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招标代理机构</w:t>
                                    </w:r>
                                    <w:r>
                                      <w:rPr>
                                        <w:rFonts w:hint="eastAsia" w:ascii="Times New Roman" w:hAnsi="Times New Roman"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招投标管理部门</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公证人员</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招标人</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19. 招标人一般应在评标委员会提出书面评标报告后（  </w:t>
                                    </w:r>
                                    <w:r>
                                      <w:rPr>
                                        <w:rFonts w:hint="eastAsia" w:ascii="宋体" w:hAnsi="宋体" w:eastAsia="宋体" w:cs="Times New Roman"/>
                                        <w:color w:val="000000"/>
                                        <w:sz w:val="21"/>
                                      </w:rPr>
                                      <w:t> </w:t>
                                    </w:r>
                                    <w:r>
                                      <w:rPr>
                                        <w:rFonts w:hint="eastAsia" w:ascii="宋体" w:hAnsi="宋体" w:eastAsia="宋体" w:cs="Times New Roman"/>
                                        <w:color w:val="000000"/>
                                        <w:sz w:val="21"/>
                                        <w:szCs w:val="21"/>
                                      </w:rPr>
                                      <w:t>）日内确定中标人。</w:t>
                                    </w:r>
                                  </w:p>
                                  <w:p>
                                    <w:pPr>
                                      <w:wordWrap w:val="0"/>
                                      <w:spacing w:after="0" w:line="44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15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10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8</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20. 招标人最迟应在投标有效期结束前（  </w:t>
                                    </w:r>
                                    <w:r>
                                      <w:rPr>
                                        <w:rFonts w:hint="eastAsia" w:ascii="宋体" w:hAnsi="宋体" w:eastAsia="宋体" w:cs="Times New Roman"/>
                                        <w:color w:val="000000"/>
                                        <w:sz w:val="21"/>
                                      </w:rPr>
                                      <w:t> </w:t>
                                    </w:r>
                                    <w:r>
                                      <w:rPr>
                                        <w:rFonts w:hint="eastAsia" w:ascii="宋体" w:hAnsi="宋体" w:eastAsia="宋体" w:cs="Times New Roman"/>
                                        <w:color w:val="000000"/>
                                        <w:sz w:val="21"/>
                                        <w:szCs w:val="21"/>
                                      </w:rPr>
                                      <w:t>）个工作日内确定中标人。</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15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30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45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60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21. 招标人和中标人最迟应在中标通知书发出之日起（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）日内订立合同。</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7</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15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30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60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22. 招标人和中标人订立合同后（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）个工作日内，应当向各投标人退还投标保证金。</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30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15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7</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23. 依法必须招标的项目，招标人应自发出中标通知书之日起（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）日内向有关行政监督部门提交书面招投标报告。</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7</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15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30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60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24. 评标委员会成员在评标过程中不能客观公正地履行职责，情节严重的，取消资格，并可处（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）元以下的罚款。</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3千</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5千</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1万</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3万</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25. 不属于建设工程合同的是建设工程（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）合同。</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监理</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施工</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设计</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勘察</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26. 建设工程勘察合同第一种文本适用于岩土工程（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 </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治理</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勘察</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设计</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监测</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27. 建设工程勘察合同第二种文本适用于（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 </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水文地质勘察</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岩土工程勘察</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岩土工程设计</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工程测量</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28. 我国建设工程施工合同（示范文本）由（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）部分组成。</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7</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5</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3</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2</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29. 发包人按合同约定提供的材料设备经验收后由（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）负责妥善保管。</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发包人</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监理单位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设计单位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承包人</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30. 隐蔽工程施工质量符合规范要求，验收（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）后监理工程师不在验收记录上签字可以视为监理工程师已经批准。</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24h</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48h</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7d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14d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31. 竣工预验收工作一般由（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）组织。</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施工单位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总监理工程师</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建设单位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监理单位</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B</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32. 在正常情况下，有放水要求的房间的放渗漏，其最低保修期限为（ </w:t>
                                    </w:r>
                                    <w:r>
                                      <w:rPr>
                                        <w:rFonts w:hint="eastAsia" w:ascii="Times New Roman" w:hAnsi="Times New Roman"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10年</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7年</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5年</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2年</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C</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33. 一周内，非承包商原因停水、停电造成停工累计超过（  </w:t>
                                    </w:r>
                                    <w:r>
                                      <w:rPr>
                                        <w:rFonts w:hint="eastAsia" w:ascii="宋体" w:hAnsi="宋体" w:eastAsia="宋体" w:cs="Times New Roman"/>
                                        <w:color w:val="000000"/>
                                        <w:sz w:val="21"/>
                                      </w:rPr>
                                      <w:t> </w:t>
                                    </w:r>
                                    <w:r>
                                      <w:rPr>
                                        <w:rFonts w:hint="eastAsia" w:ascii="Times New Roman" w:hAnsi="Times New Roman" w:eastAsia="宋体" w:cs="Times New Roman"/>
                                        <w:color w:val="000000"/>
                                        <w:sz w:val="21"/>
                                        <w:szCs w:val="21"/>
                                      </w:rPr>
                                      <w:t> </w:t>
                                    </w:r>
                                    <w:r>
                                      <w:rPr>
                                        <w:rFonts w:hint="eastAsia" w:ascii="宋体" w:hAnsi="宋体" w:eastAsia="宋体" w:cs="Times New Roman"/>
                                        <w:color w:val="000000"/>
                                        <w:sz w:val="21"/>
                                        <w:szCs w:val="21"/>
                                      </w:rPr>
                                      <w:t>）可顺延工期。</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96h</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48h</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24h</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4"/>
                                        <w:szCs w:val="24"/>
                                      </w:rPr>
                                    </w:pPr>
                                    <w:r>
                                      <w:rPr>
                                        <w:rFonts w:hint="eastAsia" w:ascii="宋体" w:hAnsi="宋体" w:eastAsia="宋体" w:cs="Times New Roman"/>
                                        <w:color w:val="000000"/>
                                        <w:sz w:val="21"/>
                                        <w:szCs w:val="21"/>
                                      </w:rPr>
                                      <w:t>  (D) 8h</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D</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r>
                          <w:tblPrEx>
                            <w:tblLayout w:type="fixed"/>
                            <w:tblCellMar>
                              <w:top w:w="0" w:type="dxa"/>
                              <w:left w:w="0" w:type="dxa"/>
                              <w:bottom w:w="0" w:type="dxa"/>
                              <w:right w:w="0" w:type="dxa"/>
                            </w:tblCellMar>
                          </w:tblPrEx>
                          <w:trPr>
                            <w:tblCellSpacing w:w="0" w:type="dxa"/>
                          </w:trPr>
                          <w:tc>
                            <w:tcPr>
                              <w:tcW w:w="7478" w:type="dxa"/>
                              <w:vAlign w:val="center"/>
                            </w:tcPr>
                            <w:tbl>
                              <w:tblPr>
                                <w:tblStyle w:val="6"/>
                                <w:tblW w:w="7478" w:type="dxa"/>
                                <w:tblCellSpacing w:w="0" w:type="dxa"/>
                                <w:tblInd w:w="0" w:type="dxa"/>
                                <w:tblLayout w:type="fixed"/>
                                <w:tblCellMar>
                                  <w:top w:w="0" w:type="dxa"/>
                                  <w:left w:w="0" w:type="dxa"/>
                                  <w:bottom w:w="0" w:type="dxa"/>
                                  <w:right w:w="0" w:type="dxa"/>
                                </w:tblCellMar>
                              </w:tblPr>
                              <w:tblGrid>
                                <w:gridCol w:w="7478"/>
                              </w:tblGrid>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34. 发包方在收到承包方竣工验收报告后（ </w:t>
                                    </w:r>
                                    <w:r>
                                      <w:rPr>
                                        <w:rFonts w:hint="eastAsia" w:ascii="Times New Roman" w:hAnsi="Times New Roman" w:eastAsia="宋体" w:cs="Times New Roman"/>
                                        <w:color w:val="000000"/>
                                        <w:sz w:val="21"/>
                                        <w:szCs w:val="21"/>
                                      </w:rPr>
                                      <w:t>  </w:t>
                                    </w:r>
                                    <w:r>
                                      <w:rPr>
                                        <w:rFonts w:hint="eastAsia" w:ascii="Times New Roman" w:hAnsi="Times New Roman" w:eastAsia="宋体" w:cs="Times New Roman"/>
                                        <w:color w:val="000000"/>
                                        <w:sz w:val="21"/>
                                      </w:rPr>
                                      <w:t> </w:t>
                                    </w:r>
                                    <w:r>
                                      <w:rPr>
                                        <w:rFonts w:hint="eastAsia" w:ascii="宋体" w:hAnsi="宋体" w:eastAsia="宋体" w:cs="Times New Roman"/>
                                        <w:color w:val="000000"/>
                                        <w:sz w:val="21"/>
                                        <w:szCs w:val="21"/>
                                      </w:rPr>
                                      <w:t>）天内部组织验收，视为竣工验收报告已被认可。</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(A) 28</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(B) 48</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(C) 60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0000"/>
                                        <w:sz w:val="21"/>
                                        <w:szCs w:val="21"/>
                                      </w:rPr>
                                      <w:t>  (D) 90</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正确答案：</w:t>
                                    </w:r>
                                    <w:r>
                                      <w:rPr>
                                        <w:rFonts w:hint="eastAsia" w:ascii="宋体" w:hAnsi="宋体" w:eastAsia="宋体" w:cs="Times New Roman"/>
                                        <w:color w:val="000000"/>
                                        <w:sz w:val="21"/>
                                        <w:szCs w:val="21"/>
                                      </w:rPr>
                                      <w:t>A</w:t>
                                    </w:r>
                                  </w:p>
                                </w:tc>
                              </w:tr>
                              <w:tr>
                                <w:tblPrEx>
                                  <w:tblLayout w:type="fixed"/>
                                  <w:tblCellMar>
                                    <w:top w:w="0" w:type="dxa"/>
                                    <w:left w:w="0" w:type="dxa"/>
                                    <w:bottom w:w="0" w:type="dxa"/>
                                    <w:right w:w="0" w:type="dxa"/>
                                  </w:tblCellMar>
                                </w:tblPrEx>
                                <w:trPr>
                                  <w:trHeight w:val="375" w:hRule="atLeast"/>
                                  <w:tblCellSpacing w:w="0" w:type="dxa"/>
                                </w:trPr>
                                <w:tc>
                                  <w:tcPr>
                                    <w:tcW w:w="7478"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解答参考：</w:t>
                                    </w:r>
                                  </w:p>
                                </w:tc>
                              </w:tr>
                            </w:tbl>
                            <w:p>
                              <w:pPr>
                                <w:wordWrap w:val="0"/>
                                <w:spacing w:after="0" w:line="240" w:lineRule="auto"/>
                                <w:rPr>
                                  <w:rFonts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150" w:hRule="atLeast"/>
                            <w:tblCellSpacing w:w="0" w:type="dxa"/>
                          </w:trPr>
                          <w:tc>
                            <w:tcPr>
                              <w:tcW w:w="7478" w:type="dxa"/>
                              <w:vAlign w:val="center"/>
                            </w:tcPr>
                            <w:p>
                              <w:pPr>
                                <w:wordWrap w:val="0"/>
                                <w:spacing w:after="0" w:line="240" w:lineRule="auto"/>
                                <w:rPr>
                                  <w:rFonts w:ascii="Times New Roman" w:hAnsi="Times New Roman" w:eastAsia="Times New Roman" w:cs="Times New Roman"/>
                                  <w:sz w:val="16"/>
                                  <w:szCs w:val="24"/>
                                </w:rPr>
                              </w:pPr>
                            </w:p>
                          </w:tc>
                        </w:tr>
                      </w:tbl>
                      <w:p>
                        <w:pPr>
                          <w:spacing w:after="0" w:line="240" w:lineRule="auto"/>
                          <w:rPr>
                            <w:rFonts w:ascii="Times New Roman" w:hAnsi="Times New Roman" w:eastAsia="Times New Roman" w:cs="Times New Roman"/>
                            <w:sz w:val="24"/>
                            <w:szCs w:val="24"/>
                          </w:rPr>
                        </w:pPr>
                      </w:p>
                      <w:tbl>
                        <w:tblPr>
                          <w:tblStyle w:val="6"/>
                          <w:tblW w:w="7478" w:type="dxa"/>
                          <w:tblCellSpacing w:w="0" w:type="dxa"/>
                          <w:tblInd w:w="0" w:type="dxa"/>
                          <w:tblLayout w:type="fixed"/>
                          <w:tblCellMar>
                            <w:top w:w="0" w:type="dxa"/>
                            <w:left w:w="0" w:type="dxa"/>
                            <w:bottom w:w="0" w:type="dxa"/>
                            <w:right w:w="0" w:type="dxa"/>
                          </w:tblCellMar>
                        </w:tblPr>
                        <w:tblGrid>
                          <w:gridCol w:w="7472"/>
                          <w:gridCol w:w="6"/>
                        </w:tblGrid>
                        <w:tr>
                          <w:tblPrEx>
                            <w:tblLayout w:type="fixed"/>
                            <w:tblCellMar>
                              <w:top w:w="0" w:type="dxa"/>
                              <w:left w:w="0" w:type="dxa"/>
                              <w:bottom w:w="0" w:type="dxa"/>
                              <w:right w:w="0" w:type="dxa"/>
                            </w:tblCellMar>
                          </w:tblPrEx>
                          <w:trPr>
                            <w:trHeight w:val="750" w:hRule="atLeast"/>
                            <w:tblCellSpacing w:w="0" w:type="dxa"/>
                          </w:trPr>
                          <w:tc>
                            <w:tcPr>
                              <w:tcW w:w="7478" w:type="dxa"/>
                              <w:gridSpan w:val="2"/>
                              <w:vAlign w:val="center"/>
                            </w:tcPr>
                            <w:p>
                              <w:pPr>
                                <w:wordWrap w:val="0"/>
                                <w:spacing w:after="0" w:line="420" w:lineRule="atLeast"/>
                                <w:rPr>
                                  <w:rFonts w:ascii="Verdana" w:hAnsi="Verdana" w:eastAsia="Times New Roman" w:cs="Times New Roman"/>
                                  <w:b/>
                                  <w:bCs/>
                                  <w:color w:val="000000"/>
                                  <w:sz w:val="18"/>
                                  <w:szCs w:val="18"/>
                                </w:rPr>
                              </w:pPr>
                              <w:r>
                                <w:rPr>
                                  <w:rFonts w:ascii="宋体" w:hAnsi="宋体" w:eastAsia="宋体" w:cs="宋体"/>
                                  <w:b/>
                                  <w:bCs/>
                                  <w:color w:val="000000"/>
                                  <w:sz w:val="18"/>
                                  <w:szCs w:val="18"/>
                                </w:rPr>
                                <w:t>四、主观题</w:t>
                              </w:r>
                              <w:r>
                                <w:rPr>
                                  <w:rFonts w:ascii="Verdana" w:hAnsi="Verdana" w:eastAsia="Times New Roman" w:cs="Verdana"/>
                                  <w:b/>
                                  <w:bCs/>
                                  <w:color w:val="000000"/>
                                  <w:sz w:val="18"/>
                                  <w:szCs w:val="18"/>
                                </w:rPr>
                                <w:t>(</w:t>
                              </w:r>
                              <w:r>
                                <w:rPr>
                                  <w:rFonts w:ascii="宋体" w:hAnsi="宋体" w:eastAsia="宋体" w:cs="宋体"/>
                                  <w:b/>
                                  <w:bCs/>
                                  <w:color w:val="000000"/>
                                  <w:sz w:val="18"/>
                                  <w:szCs w:val="18"/>
                                </w:rPr>
                                <w:t>共</w:t>
                              </w:r>
                              <w:r>
                                <w:rPr>
                                  <w:rFonts w:ascii="Verdana" w:hAnsi="Verdana" w:eastAsia="Times New Roman" w:cs="Times New Roman"/>
                                  <w:b/>
                                  <w:bCs/>
                                  <w:color w:val="FF0000"/>
                                  <w:sz w:val="18"/>
                                  <w:szCs w:val="18"/>
                                </w:rPr>
                                <w:t>24</w:t>
                              </w:r>
                              <w:r>
                                <w:rPr>
                                  <w:rFonts w:ascii="宋体" w:hAnsi="宋体" w:eastAsia="宋体" w:cs="宋体"/>
                                  <w:b/>
                                  <w:bCs/>
                                  <w:color w:val="000000"/>
                                  <w:sz w:val="18"/>
                                  <w:szCs w:val="18"/>
                                </w:rPr>
                                <w:t>道小题</w:t>
                              </w:r>
                              <w:r>
                                <w:rPr>
                                  <w:rFonts w:ascii="Verdana" w:hAnsi="Verdana" w:eastAsia="Times New Roman" w:cs="Times New Roman"/>
                                  <w:b/>
                                  <w:bCs/>
                                  <w:color w:val="000000"/>
                                  <w:sz w:val="18"/>
                                  <w:szCs w:val="18"/>
                                </w:rPr>
                                <w:t>)</w:t>
                              </w: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35.</w:t>
                                    </w:r>
                                    <w:r>
                                      <w:rPr>
                                        <w:rFonts w:ascii="Verdana" w:hAnsi="Verdana" w:eastAsia="Times New Roman" w:cs="Times New Roman"/>
                                        <w:color w:val="000000"/>
                                        <w:sz w:val="18"/>
                                        <w:szCs w:val="18"/>
                                      </w:rPr>
                                      <w:t> </w:t>
                                    </w:r>
                                    <w:r>
                                      <w:rPr>
                                        <w:rFonts w:ascii="宋体" w:hAnsi="宋体" w:eastAsia="宋体" w:cs="宋体"/>
                                        <w:color w:val="000000"/>
                                        <w:sz w:val="18"/>
                                        <w:szCs w:val="18"/>
                                      </w:rPr>
                                      <w:t>市场运行机制</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宋体" w:hAnsi="宋体" w:eastAsia="宋体" w:cs="Times New Roman"/>
                                        <w:color w:val="000000"/>
                                        <w:sz w:val="21"/>
                                        <w:szCs w:val="21"/>
                                      </w:rPr>
                                    </w:pPr>
                                    <w:r>
                                      <w:rPr>
                                        <w:rFonts w:hint="eastAsia" w:ascii="宋体" w:hAnsi="宋体" w:eastAsia="宋体" w:cs="Times New Roman"/>
                                        <w:color w:val="000000"/>
                                        <w:sz w:val="24"/>
                                        <w:szCs w:val="24"/>
                                      </w:rPr>
                                      <w:t>市场运行机制，是指市场在运行过程中，市场内部自动调节的功能</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36.</w:t>
                                    </w:r>
                                    <w:r>
                                      <w:rPr>
                                        <w:rFonts w:ascii="Verdana" w:hAnsi="Verdana" w:eastAsia="Times New Roman" w:cs="Times New Roman"/>
                                        <w:color w:val="000000"/>
                                        <w:sz w:val="18"/>
                                        <w:szCs w:val="18"/>
                                      </w:rPr>
                                      <w:t> </w:t>
                                    </w:r>
                                    <w:r>
                                      <w:rPr>
                                        <w:rFonts w:ascii="宋体" w:hAnsi="宋体" w:eastAsia="宋体" w:cs="宋体"/>
                                        <w:color w:val="000000"/>
                                        <w:sz w:val="18"/>
                                        <w:szCs w:val="18"/>
                                      </w:rPr>
                                      <w:t>与一般市场相比，建筑市场有哪些特点？</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建筑市场存在有不同于一般市场的特征，主要表现在：</w:t>
                                    </w:r>
                                  </w:p>
                                  <w:p>
                                    <w:pPr>
                                      <w:wordWrap w:val="0"/>
                                      <w:spacing w:after="0" w:line="440" w:lineRule="atLeast"/>
                                      <w:ind w:left="390" w:hanging="39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(一)</w:t>
                                    </w:r>
                                    <w:r>
                                      <w:rPr>
                                        <w:rFonts w:hint="eastAsia" w:ascii="宋体" w:hAnsi="宋体" w:eastAsia="宋体" w:cs="Times New Roman"/>
                                        <w:color w:val="000000"/>
                                        <w:sz w:val="24"/>
                                        <w:szCs w:val="24"/>
                                      </w:rPr>
                                      <w:t>建筑市场采取订货方式进行交易</w:t>
                                    </w:r>
                                  </w:p>
                                  <w:p>
                                    <w:pPr>
                                      <w:wordWrap w:val="0"/>
                                      <w:spacing w:after="0" w:line="440" w:lineRule="atLeast"/>
                                      <w:ind w:left="390" w:hanging="39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(二)</w:t>
                                    </w:r>
                                    <w:r>
                                      <w:rPr>
                                        <w:rFonts w:hint="eastAsia" w:ascii="宋体" w:hAnsi="宋体" w:eastAsia="宋体" w:cs="Times New Roman"/>
                                        <w:color w:val="000000"/>
                                        <w:sz w:val="24"/>
                                        <w:szCs w:val="24"/>
                                      </w:rPr>
                                      <w:t>建筑市场有独特的竞争和定价方式</w:t>
                                    </w:r>
                                  </w:p>
                                  <w:p>
                                    <w:pPr>
                                      <w:wordWrap w:val="0"/>
                                      <w:spacing w:after="0" w:line="440" w:lineRule="atLeast"/>
                                      <w:ind w:left="390" w:hanging="39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(三)</w:t>
                                    </w:r>
                                    <w:r>
                                      <w:rPr>
                                        <w:rFonts w:hint="eastAsia" w:ascii="宋体" w:hAnsi="宋体" w:eastAsia="宋体" w:cs="Times New Roman"/>
                                        <w:color w:val="000000"/>
                                        <w:sz w:val="24"/>
                                        <w:szCs w:val="24"/>
                                      </w:rPr>
                                      <w:t>建筑市场的交易过程长</w:t>
                                    </w:r>
                                  </w:p>
                                  <w:p>
                                    <w:pPr>
                                      <w:wordWrap w:val="0"/>
                                      <w:spacing w:after="0" w:line="440" w:lineRule="atLeast"/>
                                      <w:ind w:left="390" w:hanging="39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(四)</w:t>
                                    </w:r>
                                    <w:r>
                                      <w:rPr>
                                        <w:rFonts w:hint="eastAsia" w:ascii="宋体" w:hAnsi="宋体" w:eastAsia="宋体" w:cs="Times New Roman"/>
                                        <w:color w:val="000000"/>
                                        <w:sz w:val="24"/>
                                        <w:szCs w:val="24"/>
                                      </w:rPr>
                                      <w:t>建筑市场具有显著的区域性</w:t>
                                    </w:r>
                                  </w:p>
                                  <w:p>
                                    <w:pPr>
                                      <w:wordWrap w:val="0"/>
                                      <w:spacing w:after="0" w:line="440" w:lineRule="atLeast"/>
                                      <w:ind w:left="390" w:hanging="39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(五)</w:t>
                                    </w:r>
                                    <w:r>
                                      <w:rPr>
                                        <w:rFonts w:hint="eastAsia" w:ascii="宋体" w:hAnsi="宋体" w:eastAsia="宋体" w:cs="Times New Roman"/>
                                        <w:color w:val="000000"/>
                                        <w:sz w:val="24"/>
                                        <w:szCs w:val="24"/>
                                      </w:rPr>
                                      <w:t>建筑市场的风险大</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37.</w:t>
                                    </w:r>
                                    <w:r>
                                      <w:rPr>
                                        <w:rFonts w:ascii="Verdana" w:hAnsi="Verdana" w:eastAsia="Times New Roman" w:cs="Times New Roman"/>
                                        <w:color w:val="000000"/>
                                        <w:sz w:val="18"/>
                                        <w:szCs w:val="18"/>
                                      </w:rPr>
                                      <w:t> </w:t>
                                    </w:r>
                                    <w:r>
                                      <w:rPr>
                                        <w:rFonts w:ascii="宋体" w:hAnsi="宋体" w:eastAsia="宋体" w:cs="宋体"/>
                                        <w:color w:val="000000"/>
                                        <w:sz w:val="18"/>
                                        <w:szCs w:val="18"/>
                                      </w:rPr>
                                      <w:t>影响建筑市场需求的因素有哪些？</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ind w:left="360" w:hanging="360"/>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1.</w:t>
                                    </w:r>
                                    <w:r>
                                      <w:rPr>
                                        <w:rFonts w:hint="eastAsia" w:ascii="宋体" w:hAnsi="宋体" w:eastAsia="宋体" w:cs="Times New Roman"/>
                                        <w:color w:val="000000"/>
                                        <w:sz w:val="14"/>
                                        <w:szCs w:val="14"/>
                                      </w:rPr>
                                      <w:t> </w:t>
                                    </w:r>
                                    <w:r>
                                      <w:rPr>
                                        <w:rFonts w:hint="eastAsia" w:ascii="宋体" w:hAnsi="宋体" w:eastAsia="宋体" w:cs="Times New Roman"/>
                                        <w:color w:val="000000"/>
                                        <w:sz w:val="14"/>
                                      </w:rPr>
                                      <w:t> </w:t>
                                    </w:r>
                                    <w:r>
                                      <w:rPr>
                                        <w:rFonts w:hint="eastAsia" w:ascii="宋体" w:hAnsi="宋体" w:eastAsia="宋体" w:cs="Times New Roman"/>
                                        <w:color w:val="000000"/>
                                        <w:sz w:val="24"/>
                                        <w:szCs w:val="24"/>
                                      </w:rPr>
                                      <w:t>需求价格</w:t>
                                    </w:r>
                                  </w:p>
                                  <w:p>
                                    <w:pPr>
                                      <w:wordWrap w:val="0"/>
                                      <w:spacing w:after="0" w:line="440" w:lineRule="atLeast"/>
                                      <w:ind w:left="360" w:hanging="36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2.</w:t>
                                    </w:r>
                                    <w:r>
                                      <w:rPr>
                                        <w:rFonts w:hint="eastAsia" w:ascii="宋体" w:hAnsi="宋体" w:eastAsia="宋体" w:cs="Times New Roman"/>
                                        <w:color w:val="000000"/>
                                        <w:sz w:val="14"/>
                                        <w:szCs w:val="14"/>
                                      </w:rPr>
                                      <w:t> </w:t>
                                    </w:r>
                                    <w:r>
                                      <w:rPr>
                                        <w:rFonts w:hint="eastAsia" w:ascii="宋体" w:hAnsi="宋体" w:eastAsia="宋体" w:cs="Times New Roman"/>
                                        <w:color w:val="000000"/>
                                        <w:sz w:val="14"/>
                                      </w:rPr>
                                      <w:t> </w:t>
                                    </w:r>
                                    <w:r>
                                      <w:rPr>
                                        <w:rFonts w:hint="eastAsia" w:ascii="宋体" w:hAnsi="宋体" w:eastAsia="宋体" w:cs="Times New Roman"/>
                                        <w:color w:val="000000"/>
                                        <w:sz w:val="24"/>
                                        <w:szCs w:val="24"/>
                                      </w:rPr>
                                      <w:t>其他产品的价格</w:t>
                                    </w:r>
                                  </w:p>
                                  <w:p>
                                    <w:pPr>
                                      <w:wordWrap w:val="0"/>
                                      <w:spacing w:after="0" w:line="440" w:lineRule="atLeast"/>
                                      <w:ind w:left="360" w:hanging="36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3.</w:t>
                                    </w:r>
                                    <w:r>
                                      <w:rPr>
                                        <w:rFonts w:hint="eastAsia" w:ascii="宋体" w:hAnsi="宋体" w:eastAsia="宋体" w:cs="Times New Roman"/>
                                        <w:color w:val="000000"/>
                                        <w:sz w:val="14"/>
                                        <w:szCs w:val="14"/>
                                      </w:rPr>
                                      <w:t> </w:t>
                                    </w:r>
                                    <w:r>
                                      <w:rPr>
                                        <w:rFonts w:hint="eastAsia" w:ascii="宋体" w:hAnsi="宋体" w:eastAsia="宋体" w:cs="Times New Roman"/>
                                        <w:color w:val="000000"/>
                                        <w:sz w:val="14"/>
                                      </w:rPr>
                                      <w:t> </w:t>
                                    </w:r>
                                    <w:r>
                                      <w:rPr>
                                        <w:rFonts w:hint="eastAsia" w:ascii="宋体" w:hAnsi="宋体" w:eastAsia="宋体" w:cs="Times New Roman"/>
                                        <w:color w:val="000000"/>
                                        <w:sz w:val="24"/>
                                        <w:szCs w:val="24"/>
                                      </w:rPr>
                                      <w:t>收入水平</w:t>
                                    </w:r>
                                  </w:p>
                                  <w:p>
                                    <w:pPr>
                                      <w:wordWrap w:val="0"/>
                                      <w:spacing w:after="0" w:line="440" w:lineRule="atLeast"/>
                                      <w:ind w:left="360" w:hanging="36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4.</w:t>
                                    </w:r>
                                    <w:r>
                                      <w:rPr>
                                        <w:rFonts w:hint="eastAsia" w:ascii="宋体" w:hAnsi="宋体" w:eastAsia="宋体" w:cs="Times New Roman"/>
                                        <w:color w:val="000000"/>
                                        <w:sz w:val="14"/>
                                        <w:szCs w:val="14"/>
                                      </w:rPr>
                                      <w:t> </w:t>
                                    </w:r>
                                    <w:r>
                                      <w:rPr>
                                        <w:rFonts w:hint="eastAsia" w:ascii="宋体" w:hAnsi="宋体" w:eastAsia="宋体" w:cs="Times New Roman"/>
                                        <w:color w:val="000000"/>
                                        <w:sz w:val="14"/>
                                      </w:rPr>
                                      <w:t> </w:t>
                                    </w:r>
                                    <w:r>
                                      <w:rPr>
                                        <w:rFonts w:hint="eastAsia" w:ascii="宋体" w:hAnsi="宋体" w:eastAsia="宋体" w:cs="Times New Roman"/>
                                        <w:color w:val="000000"/>
                                        <w:sz w:val="24"/>
                                        <w:szCs w:val="24"/>
                                      </w:rPr>
                                      <w:t>利率</w:t>
                                    </w:r>
                                  </w:p>
                                  <w:p>
                                    <w:pPr>
                                      <w:wordWrap w:val="0"/>
                                      <w:spacing w:after="0" w:line="440" w:lineRule="atLeast"/>
                                      <w:ind w:left="360" w:hanging="36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5.</w:t>
                                    </w:r>
                                    <w:r>
                                      <w:rPr>
                                        <w:rFonts w:hint="eastAsia" w:ascii="宋体" w:hAnsi="宋体" w:eastAsia="宋体" w:cs="Times New Roman"/>
                                        <w:color w:val="000000"/>
                                        <w:sz w:val="14"/>
                                        <w:szCs w:val="14"/>
                                      </w:rPr>
                                      <w:t> </w:t>
                                    </w:r>
                                    <w:r>
                                      <w:rPr>
                                        <w:rFonts w:hint="eastAsia" w:ascii="宋体" w:hAnsi="宋体" w:eastAsia="宋体" w:cs="Times New Roman"/>
                                        <w:color w:val="000000"/>
                                        <w:sz w:val="14"/>
                                      </w:rPr>
                                      <w:t> </w:t>
                                    </w:r>
                                    <w:r>
                                      <w:rPr>
                                        <w:rFonts w:hint="eastAsia" w:ascii="宋体" w:hAnsi="宋体" w:eastAsia="宋体" w:cs="Times New Roman"/>
                                        <w:color w:val="000000"/>
                                        <w:sz w:val="24"/>
                                        <w:szCs w:val="24"/>
                                      </w:rPr>
                                      <w:t>人口</w:t>
                                    </w:r>
                                  </w:p>
                                  <w:p>
                                    <w:pPr>
                                      <w:wordWrap w:val="0"/>
                                      <w:spacing w:after="0" w:line="440" w:lineRule="atLeast"/>
                                      <w:ind w:left="360" w:hanging="36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6.</w:t>
                                    </w:r>
                                    <w:r>
                                      <w:rPr>
                                        <w:rFonts w:hint="eastAsia" w:ascii="宋体" w:hAnsi="宋体" w:eastAsia="宋体" w:cs="Times New Roman"/>
                                        <w:color w:val="000000"/>
                                        <w:sz w:val="14"/>
                                        <w:szCs w:val="14"/>
                                      </w:rPr>
                                      <w:t> </w:t>
                                    </w:r>
                                    <w:r>
                                      <w:rPr>
                                        <w:rFonts w:hint="eastAsia" w:ascii="宋体" w:hAnsi="宋体" w:eastAsia="宋体" w:cs="Times New Roman"/>
                                        <w:color w:val="000000"/>
                                        <w:sz w:val="14"/>
                                      </w:rPr>
                                      <w:t> </w:t>
                                    </w:r>
                                    <w:r>
                                      <w:rPr>
                                        <w:rFonts w:hint="eastAsia" w:ascii="宋体" w:hAnsi="宋体" w:eastAsia="宋体" w:cs="Times New Roman"/>
                                        <w:color w:val="000000"/>
                                        <w:sz w:val="24"/>
                                        <w:szCs w:val="24"/>
                                      </w:rPr>
                                      <w:t>价格预期</w:t>
                                    </w:r>
                                  </w:p>
                                  <w:p>
                                    <w:pPr>
                                      <w:wordWrap w:val="0"/>
                                      <w:spacing w:after="0" w:line="440" w:lineRule="atLeast"/>
                                      <w:ind w:left="360" w:hanging="36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7.</w:t>
                                    </w:r>
                                    <w:r>
                                      <w:rPr>
                                        <w:rFonts w:hint="eastAsia" w:ascii="宋体" w:hAnsi="宋体" w:eastAsia="宋体" w:cs="Times New Roman"/>
                                        <w:color w:val="000000"/>
                                        <w:sz w:val="14"/>
                                        <w:szCs w:val="14"/>
                                      </w:rPr>
                                      <w:t> </w:t>
                                    </w:r>
                                    <w:r>
                                      <w:rPr>
                                        <w:rFonts w:hint="eastAsia" w:ascii="宋体" w:hAnsi="宋体" w:eastAsia="宋体" w:cs="Times New Roman"/>
                                        <w:color w:val="000000"/>
                                        <w:sz w:val="14"/>
                                      </w:rPr>
                                      <w:t> </w:t>
                                    </w:r>
                                    <w:r>
                                      <w:rPr>
                                        <w:rFonts w:hint="eastAsia" w:ascii="宋体" w:hAnsi="宋体" w:eastAsia="宋体" w:cs="Times New Roman"/>
                                        <w:color w:val="000000"/>
                                        <w:sz w:val="24"/>
                                        <w:szCs w:val="24"/>
                                      </w:rPr>
                                      <w:t>兴趣爱好</w:t>
                                    </w:r>
                                  </w:p>
                                  <w:p>
                                    <w:pPr>
                                      <w:wordWrap w:val="0"/>
                                      <w:spacing w:after="0" w:line="440" w:lineRule="atLeast"/>
                                      <w:ind w:left="360" w:hanging="36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8.</w:t>
                                    </w:r>
                                    <w:r>
                                      <w:rPr>
                                        <w:rFonts w:hint="eastAsia" w:ascii="宋体" w:hAnsi="宋体" w:eastAsia="宋体" w:cs="Times New Roman"/>
                                        <w:color w:val="000000"/>
                                        <w:sz w:val="14"/>
                                        <w:szCs w:val="14"/>
                                      </w:rPr>
                                      <w:t> </w:t>
                                    </w:r>
                                    <w:r>
                                      <w:rPr>
                                        <w:rFonts w:hint="eastAsia" w:ascii="宋体" w:hAnsi="宋体" w:eastAsia="宋体" w:cs="Times New Roman"/>
                                        <w:color w:val="000000"/>
                                        <w:sz w:val="14"/>
                                      </w:rPr>
                                      <w:t> </w:t>
                                    </w:r>
                                    <w:r>
                                      <w:rPr>
                                        <w:rFonts w:hint="eastAsia" w:ascii="宋体" w:hAnsi="宋体" w:eastAsia="宋体" w:cs="Times New Roman"/>
                                        <w:color w:val="000000"/>
                                        <w:sz w:val="24"/>
                                        <w:szCs w:val="24"/>
                                      </w:rPr>
                                      <w:t>国家政策</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38.</w:t>
                                    </w:r>
                                    <w:r>
                                      <w:rPr>
                                        <w:rFonts w:ascii="Verdana" w:hAnsi="Verdana" w:eastAsia="Times New Roman" w:cs="Times New Roman"/>
                                        <w:color w:val="000000"/>
                                        <w:sz w:val="18"/>
                                        <w:szCs w:val="18"/>
                                      </w:rPr>
                                      <w:t> </w:t>
                                    </w:r>
                                    <w:r>
                                      <w:rPr>
                                        <w:rFonts w:ascii="宋体" w:hAnsi="宋体" w:eastAsia="宋体" w:cs="宋体"/>
                                        <w:color w:val="000000"/>
                                        <w:sz w:val="18"/>
                                        <w:szCs w:val="18"/>
                                      </w:rPr>
                                      <w:t>建筑市场供给有哪些特征？</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建筑市场供给的特征：</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1．建筑市场供给的弹性大</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2．建筑市场供给的被动性大</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3．建筑市场供给的方式多</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39.</w:t>
                                    </w:r>
                                    <w:r>
                                      <w:rPr>
                                        <w:rFonts w:ascii="Verdana" w:hAnsi="Verdana" w:eastAsia="Times New Roman" w:cs="Times New Roman"/>
                                        <w:color w:val="000000"/>
                                        <w:sz w:val="18"/>
                                        <w:szCs w:val="18"/>
                                      </w:rPr>
                                      <w:t> </w:t>
                                    </w:r>
                                    <w:r>
                                      <w:rPr>
                                        <w:rFonts w:ascii="宋体" w:hAnsi="宋体" w:eastAsia="宋体" w:cs="宋体"/>
                                        <w:color w:val="000000"/>
                                        <w:sz w:val="18"/>
                                        <w:szCs w:val="18"/>
                                      </w:rPr>
                                      <w:t>供求机制在市场运行中有哪些作用？</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供求机制在市场运行中有以下作用：</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1．影响市场价格的变化</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2．影响竞争关系的变化</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3．反映市场的基本状况</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40.</w:t>
                                    </w:r>
                                    <w:r>
                                      <w:rPr>
                                        <w:rFonts w:ascii="Verdana" w:hAnsi="Verdana" w:eastAsia="Times New Roman" w:cs="Times New Roman"/>
                                        <w:color w:val="000000"/>
                                        <w:sz w:val="18"/>
                                        <w:szCs w:val="18"/>
                                      </w:rPr>
                                      <w:t> </w:t>
                                    </w:r>
                                    <w:r>
                                      <w:rPr>
                                        <w:rFonts w:ascii="宋体" w:hAnsi="宋体" w:eastAsia="宋体" w:cs="宋体"/>
                                        <w:color w:val="000000"/>
                                        <w:sz w:val="18"/>
                                        <w:szCs w:val="18"/>
                                      </w:rPr>
                                      <w:t>试论述，为什么说与一般市场相比，建筑市场有更大的风险？</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ind w:firstLine="480"/>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市场竞争都存在风险。较之一般市场，建筑市场有更大的风险。建筑市场的风险对于建筑商品的供需双方都存在。对于承包方，建筑市场的风险主要体现在三个方面。</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一是定价风险。承包方在投标定价时必须同时考虑工程成本和市场竞争两个问题，建筑产品的异常复杂和可变因素给预算成本带来了一定的难度，市场竞争又要求较低的价格，这就形成了风险。定价过高，难以中标，不能承揽工程；定价过低，则可能导致亏损，甚至破产。</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二是生产过程中的风险。建筑产品的生产周期长，生产过程中可能遇到许多自然和社会方面的干扰因素，有的可以预见，有的则难以预见。这些干扰因素，要么影响产品成本，要么影响施工周期，要么影响工程质量甚至生产安全。</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三是业主支付能力的风险。建筑产品的价值大，业主的支付能力对于承包方至关重要。如果业主的实际支付能力小于工程造价时，就会形成拖欠工程款的情况，这必然会影响承包方的资金周转，加大资金成本，甚至造成停工。</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对于发包方，建筑市场的风险主要体现在两个方面。一是质量、工期的风险。发包方追求的目标是质量高、工期短、价格低。但这三者之间是有联系的，虽然不能说质量高、工期短就必然带来价格的提升，但质量和工期标准毕竟会在一定程度上影响产品的成本。发包方在追求低价格时，就可能带来质量和工期的风险。再者，招标投标中发包方选择的是承包单位，并非建筑商品的实物形态，质量和工期问题在一定程度上存在着不确定性，也会带来风险。二是付款风险。由于建筑产品的价值巨大，发包方一般要在产品的建造过程中按工程进度付款，如果承包方一旦挪用工程款，势必不能按时完成工程进度，影响交付使用，甚至带来经济纠纷。</w:t>
                                    </w:r>
                                  </w:p>
                                  <w:p>
                                    <w:pPr>
                                      <w:wordWrap w:val="0"/>
                                      <w:spacing w:after="0" w:line="440" w:lineRule="atLeast"/>
                                      <w:ind w:firstLine="48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当然，建筑市场的风险也是相对的。只要供需双方认真订立合同，诚实守信履行合同，风险就会大大降低。</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41.</w:t>
                                    </w:r>
                                    <w:r>
                                      <w:rPr>
                                        <w:rFonts w:ascii="Verdana" w:hAnsi="Verdana" w:eastAsia="Times New Roman" w:cs="Times New Roman"/>
                                        <w:color w:val="000000"/>
                                        <w:sz w:val="18"/>
                                        <w:szCs w:val="18"/>
                                      </w:rPr>
                                      <w:t> </w:t>
                                    </w:r>
                                    <w:r>
                                      <w:rPr>
                                        <w:rFonts w:ascii="宋体" w:hAnsi="宋体" w:eastAsia="宋体" w:cs="宋体"/>
                                        <w:color w:val="000000"/>
                                        <w:sz w:val="18"/>
                                        <w:szCs w:val="18"/>
                                      </w:rPr>
                                      <w:t>项目</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项目，是指以一个整体作为对象，有明确的目标、时间、预算和标准的一次性任务。任何一个项目，都必需具备任务的一次性，目标的明确性、管理对象的整体性三个基本特征。</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42.</w:t>
                                    </w:r>
                                    <w:r>
                                      <w:rPr>
                                        <w:rFonts w:ascii="Verdana" w:hAnsi="Verdana" w:eastAsia="Times New Roman" w:cs="Times New Roman"/>
                                        <w:color w:val="000000"/>
                                        <w:sz w:val="18"/>
                                        <w:szCs w:val="18"/>
                                      </w:rPr>
                                      <w:t> </w:t>
                                    </w:r>
                                    <w:r>
                                      <w:rPr>
                                        <w:rFonts w:ascii="宋体" w:hAnsi="宋体" w:eastAsia="宋体" w:cs="宋体"/>
                                        <w:color w:val="000000"/>
                                        <w:sz w:val="18"/>
                                        <w:szCs w:val="18"/>
                                      </w:rPr>
                                      <w:t>全过程总承包</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全过程总承包，指业主将建设工程项目的全部工作</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包括项目的前期准备、设计、施工、供应等</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委托给一家总承包单位，由总承包单位负责组织实施的一种方式。</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43.</w:t>
                                    </w:r>
                                    <w:r>
                                      <w:rPr>
                                        <w:rFonts w:ascii="Verdana" w:hAnsi="Verdana" w:eastAsia="Times New Roman" w:cs="Times New Roman"/>
                                        <w:color w:val="000000"/>
                                        <w:sz w:val="18"/>
                                        <w:szCs w:val="18"/>
                                      </w:rPr>
                                      <w:t> </w:t>
                                    </w:r>
                                    <w:r>
                                      <w:rPr>
                                        <w:rFonts w:ascii="宋体" w:hAnsi="宋体" w:eastAsia="宋体" w:cs="宋体"/>
                                        <w:color w:val="000000"/>
                                        <w:sz w:val="18"/>
                                        <w:szCs w:val="18"/>
                                      </w:rPr>
                                      <w:t>招标</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招标是指商品的买方为了购买到好的商品，事先提出所需商品的条件，采取一定的手段招请若干卖方前来竞争，以便从中选择销售者的行为。</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44.</w:t>
                                    </w:r>
                                    <w:r>
                                      <w:rPr>
                                        <w:rFonts w:ascii="Verdana" w:hAnsi="Verdana" w:eastAsia="Times New Roman" w:cs="Times New Roman"/>
                                        <w:color w:val="000000"/>
                                        <w:sz w:val="18"/>
                                        <w:szCs w:val="18"/>
                                      </w:rPr>
                                      <w:t> </w:t>
                                    </w:r>
                                    <w:r>
                                      <w:rPr>
                                        <w:rFonts w:ascii="宋体" w:hAnsi="宋体" w:eastAsia="宋体" w:cs="宋体"/>
                                        <w:color w:val="000000"/>
                                        <w:sz w:val="18"/>
                                        <w:szCs w:val="18"/>
                                      </w:rPr>
                                      <w:t>投标</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投标是指商品的卖方为了出售自己的商品，在同意招标人提出的商品条件的前提下，向招标人报送销售方案，参加竞争以求获得商品销售权的行为。</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45.</w:t>
                                    </w:r>
                                    <w:r>
                                      <w:rPr>
                                        <w:rFonts w:ascii="Verdana" w:hAnsi="Verdana" w:eastAsia="Times New Roman" w:cs="Times New Roman"/>
                                        <w:color w:val="000000"/>
                                        <w:sz w:val="18"/>
                                        <w:szCs w:val="18"/>
                                      </w:rPr>
                                      <w:t> </w:t>
                                    </w:r>
                                    <w:r>
                                      <w:rPr>
                                        <w:rFonts w:ascii="宋体" w:hAnsi="宋体" w:eastAsia="宋体" w:cs="宋体"/>
                                        <w:color w:val="000000"/>
                                        <w:sz w:val="18"/>
                                        <w:szCs w:val="18"/>
                                      </w:rPr>
                                      <w:t>开标</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开标，是指在规定的时间、地点，由招标人主持，投标单位、公正机构和有关部门参加，当众拆封投标文件并宣布主要内容的过程。</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46.</w:t>
                                    </w:r>
                                    <w:r>
                                      <w:rPr>
                                        <w:rFonts w:ascii="Verdana" w:hAnsi="Verdana" w:eastAsia="Times New Roman" w:cs="Times New Roman"/>
                                        <w:color w:val="000000"/>
                                        <w:sz w:val="18"/>
                                        <w:szCs w:val="18"/>
                                      </w:rPr>
                                      <w:t> </w:t>
                                    </w:r>
                                    <w:r>
                                      <w:rPr>
                                        <w:rFonts w:ascii="宋体" w:hAnsi="宋体" w:eastAsia="宋体" w:cs="宋体"/>
                                        <w:color w:val="000000"/>
                                        <w:sz w:val="18"/>
                                        <w:szCs w:val="18"/>
                                      </w:rPr>
                                      <w:t>索赔</w:t>
                                    </w:r>
                                    <w:r>
                                      <w:rPr>
                                        <w:rFonts w:ascii="Verdana" w:hAnsi="Verdana" w:eastAsia="Times New Roman" w:cs="Verdana"/>
                                        <w:color w:val="000000"/>
                                        <w:sz w:val="18"/>
                                        <w:szCs w:val="18"/>
                                      </w:rPr>
                                      <w:t>--</w:t>
                                    </w:r>
                                    <w:r>
                                      <w:rPr>
                                        <w:rFonts w:ascii="Verdana" w:hAnsi="Verdana" w:eastAsia="Times New Roman" w:cs="Times New Roman"/>
                                        <w:color w:val="000000"/>
                                        <w:sz w:val="18"/>
                                        <w:szCs w:val="18"/>
                                      </w:rPr>
                                      <w:t> </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索赔是指在合同履行过程中，对于并非自己的过错，而是应由对方承担责任的情况造成的实际损失，向对方提出经济补偿和</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或</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工期顺延的要求。</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47.</w:t>
                                    </w:r>
                                    <w:r>
                                      <w:rPr>
                                        <w:rFonts w:ascii="Verdana" w:hAnsi="Verdana" w:eastAsia="Times New Roman" w:cs="Times New Roman"/>
                                        <w:color w:val="000000"/>
                                        <w:sz w:val="18"/>
                                        <w:szCs w:val="18"/>
                                      </w:rPr>
                                      <w:t> </w:t>
                                    </w:r>
                                    <w:r>
                                      <w:rPr>
                                        <w:rFonts w:ascii="宋体" w:hAnsi="宋体" w:eastAsia="宋体" w:cs="宋体"/>
                                        <w:color w:val="000000"/>
                                        <w:sz w:val="18"/>
                                        <w:szCs w:val="18"/>
                                      </w:rPr>
                                      <w:t>工期索赔</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指由于非承包方责任的原因而导致施工进度延误，承包方向发包方提出要求延长工期、推迟竣工日期的索赔。</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48.</w:t>
                                    </w:r>
                                    <w:r>
                                      <w:rPr>
                                        <w:rFonts w:ascii="Verdana" w:hAnsi="Verdana" w:eastAsia="Times New Roman" w:cs="Times New Roman"/>
                                        <w:color w:val="000000"/>
                                        <w:sz w:val="18"/>
                                        <w:szCs w:val="18"/>
                                      </w:rPr>
                                      <w:t> </w:t>
                                    </w:r>
                                    <w:r>
                                      <w:rPr>
                                        <w:rFonts w:ascii="宋体" w:hAnsi="宋体" w:eastAsia="宋体" w:cs="宋体"/>
                                        <w:color w:val="000000"/>
                                        <w:sz w:val="18"/>
                                        <w:szCs w:val="18"/>
                                      </w:rPr>
                                      <w:t>费用索赔</w:t>
                                    </w:r>
                                    <w:r>
                                      <w:rPr>
                                        <w:rFonts w:ascii="Verdana" w:hAnsi="Verdana" w:eastAsia="Times New Roman" w:cs="Verdana"/>
                                        <w:color w:val="000000"/>
                                        <w:sz w:val="18"/>
                                        <w:szCs w:val="18"/>
                                      </w:rPr>
                                      <w:t>-</w:t>
                                    </w:r>
                                    <w:r>
                                      <w:rPr>
                                        <w:rFonts w:ascii="Verdana" w:hAnsi="Verdana" w:eastAsia="Times New Roman" w:cs="Times New Roman"/>
                                        <w:color w:val="000000"/>
                                        <w:sz w:val="18"/>
                                        <w:szCs w:val="18"/>
                                      </w:rPr>
                                      <w:t>-</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费用索赔，指由于非承包方责任导致承包方增加开支或损失，承包方向发包方提出经济补偿，调整合同价款的索赔。</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49.</w:t>
                                    </w:r>
                                    <w:r>
                                      <w:rPr>
                                        <w:rFonts w:ascii="Verdana" w:hAnsi="Verdana" w:eastAsia="Times New Roman" w:cs="Times New Roman"/>
                                        <w:color w:val="000000"/>
                                        <w:sz w:val="18"/>
                                        <w:szCs w:val="18"/>
                                      </w:rPr>
                                      <w:t> </w:t>
                                    </w:r>
                                    <w:r>
                                      <w:rPr>
                                        <w:rFonts w:ascii="宋体" w:hAnsi="宋体" w:eastAsia="宋体" w:cs="宋体"/>
                                        <w:color w:val="000000"/>
                                        <w:sz w:val="18"/>
                                        <w:szCs w:val="18"/>
                                      </w:rPr>
                                      <w:t>实行总分包方式时，必须遵守哪些规定？</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实行总分包方式时，必须遵守以下规定：</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1)建设单位不得直接指定分包工程承包人。任何单位和个人不得对依法实施的分包活动进行干预。</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2)分包工程承包人必须具有相应的资质，并在其资质等级许可的范围内承揽业务。严禁个人承揽分包工程业务。</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3)专业工程分包除在施工总承包合同中有约定外，必须经建设单位认可。专业分包工程承包人必须自行完成所承包的工程。</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4)劳务作业分包由劳务作业发包人与劳务作业承包人通过劳务合同约定。劳务作业承包人必须自行完成所承包的任务。</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5)禁止将承包的工程进行转包。不履行合同约定，将其承包的全部工程发包给他人，或者将其承包的全部工程肢解后以分包的名义分别发包给他人的，属于转包行为。</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6)禁止将承包的工程进行违法分包。下列行为，属于违法分包：分包工程发包人将专业工程或者劳务作业分包给不具备相应资质条件的分包工程承包人的；施工总承包合同中未有约定，又未经建设单位认可，分包工程发包人将承包工程中的部分专业工程分包给他人的。</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7)禁止转让、出借企业资质证书或者以其他方式允许他人以本企业名义承揽工程。</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50.</w:t>
                                    </w:r>
                                    <w:r>
                                      <w:rPr>
                                        <w:rFonts w:ascii="Verdana" w:hAnsi="Verdana" w:eastAsia="Times New Roman" w:cs="Times New Roman"/>
                                        <w:color w:val="000000"/>
                                        <w:sz w:val="18"/>
                                        <w:szCs w:val="18"/>
                                      </w:rPr>
                                      <w:t> </w:t>
                                    </w:r>
                                    <w:r>
                                      <w:rPr>
                                        <w:rFonts w:ascii="宋体" w:hAnsi="宋体" w:eastAsia="宋体" w:cs="宋体"/>
                                        <w:color w:val="000000"/>
                                        <w:sz w:val="18"/>
                                        <w:szCs w:val="18"/>
                                      </w:rPr>
                                      <w:t>建设工程招标投标的原则有哪些？</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ind w:left="360" w:hanging="360"/>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1．公开的原则</w:t>
                                    </w:r>
                                  </w:p>
                                  <w:p>
                                    <w:pPr>
                                      <w:wordWrap w:val="0"/>
                                      <w:spacing w:after="0" w:line="440" w:lineRule="atLeast"/>
                                      <w:ind w:left="360" w:hanging="36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2．公平的原则</w:t>
                                    </w:r>
                                  </w:p>
                                  <w:p>
                                    <w:pPr>
                                      <w:wordWrap w:val="0"/>
                                      <w:spacing w:after="0" w:line="440" w:lineRule="atLeast"/>
                                      <w:ind w:left="360" w:hanging="36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3．公正的原则</w:t>
                                    </w:r>
                                  </w:p>
                                  <w:p>
                                    <w:pPr>
                                      <w:wordWrap w:val="0"/>
                                      <w:spacing w:after="0" w:line="440" w:lineRule="atLeast"/>
                                      <w:ind w:left="360" w:hanging="360"/>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4．诚实信用的原则</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51.</w:t>
                                    </w:r>
                                    <w:r>
                                      <w:rPr>
                                        <w:rFonts w:ascii="Verdana" w:hAnsi="Verdana" w:eastAsia="Times New Roman" w:cs="Times New Roman"/>
                                        <w:color w:val="000000"/>
                                        <w:sz w:val="18"/>
                                        <w:szCs w:val="18"/>
                                      </w:rPr>
                                      <w:t> </w:t>
                                    </w:r>
                                    <w:r>
                                      <w:rPr>
                                        <w:rFonts w:ascii="宋体" w:hAnsi="宋体" w:eastAsia="宋体" w:cs="宋体"/>
                                        <w:color w:val="000000"/>
                                        <w:sz w:val="18"/>
                                        <w:szCs w:val="18"/>
                                      </w:rPr>
                                      <w:t>建设工程施工招标应具备哪些条件？</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(1)招标人已经依法成立；</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(2)初步设计及预算应当履行手续的，已经批准；</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(3)招标范围、招标方式和招标组织形式等应当履行核准手续的，已经核准；</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(4)有相应资金或资金来源已经能够落实</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(5)有招标所需的设计图纸及技术资料。</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52.</w:t>
                                    </w:r>
                                    <w:r>
                                      <w:rPr>
                                        <w:rFonts w:ascii="Verdana" w:hAnsi="Verdana" w:eastAsia="Times New Roman" w:cs="Times New Roman"/>
                                        <w:color w:val="000000"/>
                                        <w:sz w:val="18"/>
                                        <w:szCs w:val="18"/>
                                      </w:rPr>
                                      <w:t> </w:t>
                                    </w:r>
                                    <w:r>
                                      <w:rPr>
                                        <w:rFonts w:ascii="宋体" w:hAnsi="宋体" w:eastAsia="宋体" w:cs="宋体"/>
                                        <w:color w:val="000000"/>
                                        <w:sz w:val="18"/>
                                        <w:szCs w:val="18"/>
                                      </w:rPr>
                                      <w:t>什么情况下可以采用邀请招标方式进行建设工程招标？</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有下列情形之一的，经批准可以进行邀清招标：</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(1)项目技术复杂或特殊要求，只有少量几家潜在投标人可供选择；</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(2)受自然地域环境限制的；</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(3)涉及国家安全、国家秘密或者抢险救灾。适宜招标但不宜公开招标的；</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(4)拟公开招标的费用与项目的价值相比，不值得的；</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(5)法律、法规规定不宜公开招标的。</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53.</w:t>
                                    </w:r>
                                    <w:r>
                                      <w:rPr>
                                        <w:rFonts w:ascii="Verdana" w:hAnsi="Verdana" w:eastAsia="Times New Roman" w:cs="Times New Roman"/>
                                        <w:color w:val="000000"/>
                                        <w:sz w:val="18"/>
                                        <w:szCs w:val="18"/>
                                      </w:rPr>
                                      <w:t> </w:t>
                                    </w:r>
                                    <w:r>
                                      <w:rPr>
                                        <w:rFonts w:ascii="宋体" w:hAnsi="宋体" w:eastAsia="宋体" w:cs="宋体"/>
                                        <w:color w:val="000000"/>
                                        <w:sz w:val="18"/>
                                        <w:szCs w:val="18"/>
                                      </w:rPr>
                                      <w:t>参与建设工程投标的投标人应当具备什么条件？</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参与建设工程投标的投标人，应当具备承包项目的能力，达到政府和招标文件规定的条件。主要有下列条件：</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(1)投标人应当是法人或其他组织。</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(2)两个以上法人或其他组织可以组成投标联合体，以一个投标人的身份共同投标。但参与联合体的单位，不得再以自己名义单独投标，也不得组成新的联合体或参加其他联合体存同一项目中投标。</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(3)招标人的任何不具独立法人资格的附属机构(单位)，或者为招标项目的前期准备或者监理工作提供设计、咨询服务的任何法人及其任何附属机构(单位)，都无资格参加该招标项目的投标。</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(4)投标人应当具备招标文件或资格预审文件规定的资质等级。以联合体名义投标的各方都应具备资质条件，由同一专业的单位组成的联合体，按照资质等级较低的单位确定资质等级。</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(5)投标人有良好的经营状况和履行合同的技术、人力、资金能力，近几年没有法规和招标文件规定的不良记载。</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54.</w:t>
                                    </w:r>
                                    <w:r>
                                      <w:rPr>
                                        <w:rFonts w:ascii="Verdana" w:hAnsi="Verdana" w:eastAsia="Times New Roman" w:cs="Times New Roman"/>
                                        <w:color w:val="000000"/>
                                        <w:sz w:val="18"/>
                                        <w:szCs w:val="18"/>
                                      </w:rPr>
                                      <w:t> </w:t>
                                    </w:r>
                                    <w:r>
                                      <w:rPr>
                                        <w:rFonts w:ascii="宋体" w:hAnsi="宋体" w:eastAsia="宋体" w:cs="宋体"/>
                                        <w:color w:val="000000"/>
                                        <w:sz w:val="18"/>
                                        <w:szCs w:val="18"/>
                                      </w:rPr>
                                      <w:t>哪些行为属于投标人之间串通投标？</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(1)投标人之问相互约定抬高或压低投标报价；</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(2)投标人之问相互约定，在招标项目中分别以高、中、低价位报价；</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(3)投标人之间先进行内部竞价，内定中标人，然后再参加投标；</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(4)投标人之问其他串通投标报价的行为。</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55.</w:t>
                                    </w:r>
                                    <w:r>
                                      <w:rPr>
                                        <w:rFonts w:ascii="Verdana" w:hAnsi="Verdana" w:eastAsia="Times New Roman" w:cs="Times New Roman"/>
                                        <w:color w:val="000000"/>
                                        <w:sz w:val="18"/>
                                        <w:szCs w:val="18"/>
                                      </w:rPr>
                                      <w:t> </w:t>
                                    </w:r>
                                    <w:r>
                                      <w:rPr>
                                        <w:rFonts w:ascii="宋体" w:hAnsi="宋体" w:eastAsia="宋体" w:cs="宋体"/>
                                        <w:color w:val="000000"/>
                                        <w:sz w:val="18"/>
                                        <w:szCs w:val="18"/>
                                      </w:rPr>
                                      <w:t>哪些行为属于投标人与招标人之间串通投标？</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(1)招标人在开标前开启投标文件，并将投标情况告知其他投标人，或者协助投标人撤换投标文件，更改报价；</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(2)招标人向投标人泄露标底；</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(3)招标人与投标人商定，投标时压低或抬高标价，中标后再给投标人或招标人额外补偿；</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(4)招标人预先内定中标人，在确定中标人时以此决定取舍；</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(5)招标人和投标人之间其他串通招标投标行为。</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56.</w:t>
                                    </w:r>
                                    <w:r>
                                      <w:rPr>
                                        <w:rFonts w:ascii="Verdana" w:hAnsi="Verdana" w:eastAsia="Times New Roman" w:cs="Times New Roman"/>
                                        <w:color w:val="000000"/>
                                        <w:sz w:val="18"/>
                                        <w:szCs w:val="18"/>
                                      </w:rPr>
                                      <w:t> </w:t>
                                    </w:r>
                                    <w:r>
                                      <w:rPr>
                                        <w:rFonts w:ascii="宋体" w:hAnsi="宋体" w:eastAsia="宋体" w:cs="宋体"/>
                                        <w:color w:val="000000"/>
                                        <w:sz w:val="18"/>
                                        <w:szCs w:val="18"/>
                                      </w:rPr>
                                      <w:t>评标委员会应当将哪些投标文件视为废标？</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开标时应对投标文件进行检查，并由评标委员会初审，有下列情形之一者按废标处理。</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(1)逾期送达的或者未送达指定地点的；</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(2)未按招标文件要求密封的；</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(3)无单位盖章并无法定代表人或法定代表人授权的代理人签字或盖章的；</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(4)未按规定的格式填写，内容不全或关键字迹模糊、无法辨认的；</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(5)投标人递交两份或多份内容不同的投标文件，或在一份投标文件中对同一招标项目报有两个或多个报价，且未声明哪一个有效(按招标文件规定提交备选投标方案的除外)的；</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(6)投标人名称或组织机构与资格预审时不一致的；</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(7)未按招标文件要求提交投标保证金的；</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(8)联合体投标未附联合体各方共同投标协议的。</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57.</w:t>
                                    </w:r>
                                    <w:r>
                                      <w:rPr>
                                        <w:rFonts w:ascii="Verdana" w:hAnsi="Verdana" w:eastAsia="Times New Roman" w:cs="Times New Roman"/>
                                        <w:color w:val="000000"/>
                                        <w:sz w:val="18"/>
                                        <w:szCs w:val="18"/>
                                      </w:rPr>
                                      <w:t> </w:t>
                                    </w:r>
                                    <w:r>
                                      <w:rPr>
                                        <w:rFonts w:ascii="宋体" w:hAnsi="宋体" w:eastAsia="宋体" w:cs="宋体"/>
                                        <w:color w:val="000000"/>
                                        <w:sz w:val="18"/>
                                        <w:szCs w:val="18"/>
                                      </w:rPr>
                                      <w:t>有关行政监督部门在哪些情况下可以认定招标无效？</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招标人或者招标代理机构有下列情形之一的，有关行政监督部门责令其限期改正，根据情节可处三万元以下的罚款；情节严重的，招标无效。</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1)未在指定的媒介发布招标公告的；</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2)邀请招标不依法发出投标邀请书的；</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3)自招标文件或资格预审文件出售之日起至停止出售之日止，少于五个工作13的；</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4)依法必须招标的项目，自招标文件开始发出之13起至提交投标文件截止之日止，少于二十天的；</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5)应当公开招标而不公开招标的；</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6)不具备招标条件而进行招标的；</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7)应当履行核准手续而未履行的；</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8)不按项目审批部门核准内容进行招标的；</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9)在提交投标文件截止时间后接收投标文件的；</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10)投标人数量不符合法定要求不重新招标的。</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r>
                          <w:tblPrEx>
                            <w:tblLayout w:type="fixed"/>
                            <w:tblCellMar>
                              <w:top w:w="0" w:type="dxa"/>
                              <w:left w:w="0" w:type="dxa"/>
                              <w:bottom w:w="0" w:type="dxa"/>
                              <w:right w:w="0" w:type="dxa"/>
                            </w:tblCellMar>
                          </w:tblPrEx>
                          <w:trPr>
                            <w:tblCellSpacing w:w="0" w:type="dxa"/>
                          </w:trPr>
                          <w:tc>
                            <w:tcPr>
                              <w:tcW w:w="7472" w:type="dxa"/>
                              <w:vAlign w:val="center"/>
                            </w:tcPr>
                            <w:tbl>
                              <w:tblPr>
                                <w:tblStyle w:val="6"/>
                                <w:tblW w:w="7472" w:type="dxa"/>
                                <w:tblCellSpacing w:w="0" w:type="dxa"/>
                                <w:tblInd w:w="0" w:type="dxa"/>
                                <w:tblLayout w:type="fixed"/>
                                <w:tblCellMar>
                                  <w:top w:w="0" w:type="dxa"/>
                                  <w:left w:w="0" w:type="dxa"/>
                                  <w:bottom w:w="0" w:type="dxa"/>
                                  <w:right w:w="0" w:type="dxa"/>
                                </w:tblCellMar>
                              </w:tblPr>
                              <w:tblGrid>
                                <w:gridCol w:w="7472"/>
                              </w:tblGrid>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420" w:lineRule="atLeast"/>
                                      <w:rPr>
                                        <w:rFonts w:ascii="Verdana" w:hAnsi="Verdana" w:eastAsia="Times New Roman" w:cs="Times New Roman"/>
                                        <w:color w:val="000000"/>
                                        <w:sz w:val="18"/>
                                        <w:szCs w:val="18"/>
                                      </w:rPr>
                                    </w:pPr>
                                    <w:r>
                                      <w:rPr>
                                        <w:rFonts w:ascii="Verdana" w:hAnsi="Verdana" w:eastAsia="Times New Roman" w:cs="Times New Roman"/>
                                        <w:b/>
                                        <w:bCs/>
                                        <w:color w:val="000000"/>
                                        <w:sz w:val="18"/>
                                      </w:rPr>
                                      <w:t>58.</w:t>
                                    </w:r>
                                    <w:r>
                                      <w:rPr>
                                        <w:rFonts w:ascii="Verdana" w:hAnsi="Verdana" w:eastAsia="Times New Roman" w:cs="Times New Roman"/>
                                        <w:color w:val="000000"/>
                                        <w:sz w:val="18"/>
                                        <w:szCs w:val="18"/>
                                      </w:rPr>
                                      <w:t> </w:t>
                                    </w:r>
                                    <w:r>
                                      <w:rPr>
                                        <w:rFonts w:ascii="宋体" w:hAnsi="宋体" w:eastAsia="宋体" w:cs="宋体"/>
                                        <w:color w:val="000000"/>
                                        <w:sz w:val="18"/>
                                        <w:szCs w:val="18"/>
                                      </w:rPr>
                                      <w:t>订立建设工程施工合同应当具备什么条件？</w:t>
                                    </w:r>
                                  </w:p>
                                </w:tc>
                              </w:tr>
                              <w:tr>
                                <w:tblPrEx>
                                  <w:tblLayout w:type="fixed"/>
                                  <w:tblCellMar>
                                    <w:top w:w="0" w:type="dxa"/>
                                    <w:left w:w="0" w:type="dxa"/>
                                    <w:bottom w:w="0" w:type="dxa"/>
                                    <w:right w:w="0" w:type="dxa"/>
                                  </w:tblCellMar>
                                </w:tblPrEx>
                                <w:trPr>
                                  <w:trHeight w:val="375" w:hRule="atLeast"/>
                                  <w:tblCellSpacing w:w="0" w:type="dxa"/>
                                </w:trPr>
                                <w:tc>
                                  <w:tcPr>
                                    <w:tcW w:w="7472" w:type="dxa"/>
                                    <w:vAlign w:val="center"/>
                                  </w:tcPr>
                                  <w:p>
                                    <w:pPr>
                                      <w:wordWrap w:val="0"/>
                                      <w:spacing w:after="0" w:line="330" w:lineRule="atLeast"/>
                                      <w:rPr>
                                        <w:rFonts w:ascii="宋体" w:hAnsi="宋体" w:eastAsia="宋体" w:cs="Times New Roman"/>
                                        <w:color w:val="000000"/>
                                        <w:sz w:val="21"/>
                                        <w:szCs w:val="21"/>
                                      </w:rPr>
                                    </w:pPr>
                                    <w:r>
                                      <w:rPr>
                                        <w:rFonts w:hint="eastAsia" w:ascii="宋体" w:hAnsi="宋体" w:eastAsia="宋体" w:cs="Times New Roman"/>
                                        <w:color w:val="008000"/>
                                        <w:sz w:val="21"/>
                                        <w:szCs w:val="21"/>
                                      </w:rPr>
                                      <w:t>参考答案：</w:t>
                                    </w:r>
                                  </w:p>
                                  <w:p>
                                    <w:pPr>
                                      <w:wordWrap w:val="0"/>
                                      <w:spacing w:after="0" w:line="440" w:lineRule="atLeast"/>
                                      <w:rPr>
                                        <w:rFonts w:hint="eastAsia" w:ascii="Times New Roman" w:hAnsi="Times New Roman" w:eastAsia="宋体" w:cs="Times New Roman"/>
                                        <w:color w:val="000000"/>
                                        <w:sz w:val="24"/>
                                        <w:szCs w:val="24"/>
                                      </w:rPr>
                                    </w:pPr>
                                    <w:r>
                                      <w:rPr>
                                        <w:rFonts w:hint="eastAsia" w:ascii="宋体" w:hAnsi="宋体" w:eastAsia="宋体" w:cs="Times New Roman"/>
                                        <w:color w:val="000000"/>
                                        <w:sz w:val="24"/>
                                        <w:szCs w:val="24"/>
                                      </w:rPr>
                                      <w:t>订立施工合同必须具备的条件</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(1)初步设计已经批准；</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(2)有能满足施工需要的设计文件和有关技术资料；</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(3)建设资金和建筑材料、设备来源已经落实；</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(4)中标通知书已经下达；</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(5)国家重点建设工程项目，必须有国家批准的投资计划可行性研究报告等文件；</w:t>
                                    </w:r>
                                  </w:p>
                                  <w:p>
                                    <w:pPr>
                                      <w:wordWrap w:val="0"/>
                                      <w:spacing w:after="0" w:line="440" w:lineRule="atLeast"/>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(6)合同当事人双方，必须具备相应资质条件和履行施工合同的能力，即合同主体必须是法人。</w:t>
                                    </w:r>
                                  </w:p>
                                </w:tc>
                              </w:tr>
                            </w:tbl>
                            <w:p>
                              <w:pPr>
                                <w:wordWrap w:val="0"/>
                                <w:spacing w:after="0" w:line="240" w:lineRule="auto"/>
                                <w:rPr>
                                  <w:rFonts w:ascii="Times New Roman" w:hAnsi="Times New Roman" w:eastAsia="Times New Roman" w:cs="Times New Roman"/>
                                  <w:sz w:val="24"/>
                                  <w:szCs w:val="24"/>
                                </w:rPr>
                              </w:pPr>
                            </w:p>
                          </w:tc>
                          <w:tc>
                            <w:tcPr>
                              <w:tcW w:w="6" w:type="dxa"/>
                              <w:vAlign w:val="center"/>
                            </w:tcPr>
                            <w:p>
                              <w:pPr>
                                <w:spacing w:after="0" w:line="240" w:lineRule="auto"/>
                                <w:rPr>
                                  <w:rFonts w:ascii="Times New Roman" w:hAnsi="Times New Roman" w:eastAsia="Times New Roman" w:cs="Times New Roman"/>
                                  <w:sz w:val="20"/>
                                  <w:szCs w:val="20"/>
                                </w:rPr>
                              </w:pPr>
                            </w:p>
                          </w:tc>
                        </w:tr>
                      </w:tbl>
                      <w:p>
                        <w:pPr>
                          <w:spacing w:after="0" w:line="240" w:lineRule="auto"/>
                          <w:rPr>
                            <w:rFonts w:ascii="Times New Roman" w:hAnsi="Times New Roman" w:eastAsia="Times New Roman" w:cs="Times New Roman"/>
                            <w:sz w:val="24"/>
                            <w:szCs w:val="24"/>
                          </w:rPr>
                        </w:pPr>
                      </w:p>
                    </w:tc>
                  </w:tr>
                </w:tbl>
                <w:p>
                  <w:pPr>
                    <w:wordWrap w:val="0"/>
                    <w:spacing w:after="0" w:line="240" w:lineRule="auto"/>
                    <w:rPr>
                      <w:rFonts w:ascii="Times New Roman" w:hAnsi="Times New Roman" w:eastAsia="Times New Roman" w:cs="Times New Roman"/>
                      <w:sz w:val="24"/>
                      <w:szCs w:val="24"/>
                    </w:rPr>
                  </w:pPr>
                </w:p>
              </w:tc>
            </w:tr>
          </w:tbl>
          <w:p>
            <w:pPr>
              <w:spacing w:after="0" w:line="240" w:lineRule="auto"/>
              <w:jc w:val="center"/>
              <w:rPr>
                <w:rFonts w:ascii="Times New Roman" w:hAnsi="Times New Roman" w:eastAsia="Times New Roman" w:cs="Times New Roman"/>
                <w:sz w:val="24"/>
                <w:szCs w:val="24"/>
              </w:rPr>
            </w:pPr>
          </w:p>
        </w:tc>
      </w:tr>
    </w:tbl>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2"/>
  </w:compat>
  <w:rsids>
    <w:rsidRoot w:val="00902FB5"/>
    <w:rsid w:val="005869B4"/>
    <w:rsid w:val="00902FB5"/>
    <w:rsid w:val="00ED7741"/>
    <w:rsid w:val="40752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pPr>
      <w:spacing w:after="0" w:line="240" w:lineRule="auto"/>
    </w:pPr>
    <w:rPr>
      <w:rFonts w:ascii="宋体" w:eastAsia="宋体"/>
      <w:sz w:val="18"/>
      <w:szCs w:val="18"/>
    </w:rPr>
  </w:style>
  <w:style w:type="paragraph" w:styleId="3">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5">
    <w:name w:val="Strong"/>
    <w:basedOn w:val="4"/>
    <w:qFormat/>
    <w:uiPriority w:val="22"/>
    <w:rPr>
      <w:b/>
      <w:bCs/>
    </w:rPr>
  </w:style>
  <w:style w:type="character" w:customStyle="1" w:styleId="7">
    <w:name w:val="apple-converted-space"/>
    <w:basedOn w:val="4"/>
    <w:uiPriority w:val="0"/>
  </w:style>
  <w:style w:type="paragraph" w:customStyle="1" w:styleId="8">
    <w:name w:val="p0"/>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9">
    <w:name w:val="批注框文本 Char"/>
    <w:basedOn w:val="4"/>
    <w:link w:val="2"/>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 Airforce Hosp</Company>
  <Pages>47</Pages>
  <Words>3300</Words>
  <Characters>18811</Characters>
  <Lines>156</Lines>
  <Paragraphs>44</Paragraphs>
  <TotalTime>0</TotalTime>
  <ScaleCrop>false</ScaleCrop>
  <LinksUpToDate>false</LinksUpToDate>
  <CharactersWithSpaces>22067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2017-11-03T04:39:00Z</dcterms:created>
  <dc:creator>zhu feng</dc:creator>
  <cp:lastModifiedBy>Administrator</cp:lastModifiedBy>
  <dcterms:modified xsi:type="dcterms:W3CDTF">2017-11-09T14:12:15Z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